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E31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Hållbarhetsprofilen Artikel 8 (</w:t>
      </w:r>
      <w:proofErr w:type="spellStart"/>
      <w:r w:rsidRPr="000C5207">
        <w:rPr>
          <w:rFonts w:ascii="Arial" w:eastAsia="Times New Roman" w:hAnsi="Arial" w:cs="Arial"/>
          <w:b/>
          <w:bCs/>
          <w:color w:val="000000"/>
          <w:lang w:eastAsia="sv-SE"/>
        </w:rPr>
        <w:t>Swesifs</w:t>
      </w:r>
      <w:proofErr w:type="spellEnd"/>
      <w:r w:rsidRPr="000C5207">
        <w:rPr>
          <w:rFonts w:ascii="Arial" w:eastAsia="Times New Roman" w:hAnsi="Arial" w:cs="Arial"/>
          <w:b/>
          <w:bCs/>
          <w:color w:val="000000"/>
          <w:lang w:eastAsia="sv-SE"/>
        </w:rPr>
        <w:t xml:space="preserve"> hållbarhetsdeklaration för fonder)</w:t>
      </w:r>
    </w:p>
    <w:p w14:paraId="704A3BA6" w14:textId="612B4B18"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ADF30C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Fondbeskrivning: Enligt SFDR (Sustainable Finance Disclosure Regulation) ska hållbarhetsrelaterade upplysningar lämnas inom sektorn för finansiella tjänster.</w:t>
      </w:r>
    </w:p>
    <w:p w14:paraId="0F5F750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5C183CB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En fond som definieras som artikel 8 i EU:s bestämmelse kring hållbarhetsrelaterade upplysningar ska inkludera hållbarhetsrisker som främjar miljörelaterade och/eller sociala egenskaper i beslutsprocessen kring investering. </w:t>
      </w:r>
    </w:p>
    <w:p w14:paraId="28DE2FC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EDB52A2" w14:textId="3FA7CFEF"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Fondens investeringar kan, men behöver inte, investera i bolag som uppfyller Taxonomiförordningens kriterier för miljömässigt hållbara ekonomiska verksamheter enligt.</w:t>
      </w:r>
      <w:r w:rsidR="00E24672">
        <w:rPr>
          <w:rFonts w:ascii="Arial" w:eastAsia="Times New Roman" w:hAnsi="Arial" w:cs="Arial"/>
          <w:b/>
          <w:bCs/>
          <w:color w:val="000000"/>
          <w:lang w:eastAsia="sv-SE"/>
        </w:rPr>
        <w:br/>
      </w:r>
    </w:p>
    <w:p w14:paraId="6EFE0849" w14:textId="07897706" w:rsidR="000C5207" w:rsidRPr="00E24672" w:rsidRDefault="00E24672" w:rsidP="000C5207">
      <w:pPr>
        <w:spacing w:after="240" w:line="240" w:lineRule="auto"/>
        <w:rPr>
          <w:rFonts w:ascii="Arial" w:eastAsia="Times New Roman" w:hAnsi="Arial" w:cs="Arial"/>
          <w:color w:val="000000"/>
          <w:lang w:eastAsia="sv-SE"/>
        </w:rPr>
      </w:pPr>
      <w:r w:rsidRPr="00E24672">
        <w:rPr>
          <w:rFonts w:ascii="Arial" w:eastAsia="Times New Roman" w:hAnsi="Arial" w:cs="Arial"/>
          <w:color w:val="000000"/>
          <w:lang w:eastAsia="sv-SE"/>
        </w:rPr>
        <w:t xml:space="preserve">Disclaimer/friskrivning: Hållbarhetsprofilen är inte ett juridiskt dokument och har inte tagits fram i marknadsföringssyfte. För fondens juridiska information enligt SFDR och </w:t>
      </w:r>
      <w:proofErr w:type="spellStart"/>
      <w:r w:rsidRPr="00E24672">
        <w:rPr>
          <w:rFonts w:ascii="Arial" w:eastAsia="Times New Roman" w:hAnsi="Arial" w:cs="Arial"/>
          <w:color w:val="000000"/>
          <w:lang w:eastAsia="sv-SE"/>
        </w:rPr>
        <w:t>Taxonomiförodrningen</w:t>
      </w:r>
      <w:proofErr w:type="spellEnd"/>
      <w:r w:rsidRPr="00E24672">
        <w:rPr>
          <w:rFonts w:ascii="Arial" w:eastAsia="Times New Roman" w:hAnsi="Arial" w:cs="Arial"/>
          <w:color w:val="000000"/>
          <w:lang w:eastAsia="sv-SE"/>
        </w:rPr>
        <w:t>, vänligen besök fondbolagets hemsida.</w:t>
      </w: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0C5207" w:rsidRPr="000C5207" w14:paraId="5CB97940" w14:textId="77777777" w:rsidTr="00E24672">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0C70A" w14:textId="7028929F" w:rsidR="000C5207" w:rsidRPr="000C5207" w:rsidRDefault="000C5207" w:rsidP="000C5207">
            <w:pPr>
              <w:spacing w:after="0" w:line="240" w:lineRule="auto"/>
              <w:jc w:val="right"/>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Senast uppdaterad 2021-09-20</w:t>
            </w:r>
          </w:p>
          <w:p w14:paraId="2730A17A" w14:textId="2AF5F072" w:rsidR="000C5207" w:rsidRPr="000C5207" w:rsidRDefault="005D38BF" w:rsidP="00E24672">
            <w:pPr>
              <w:spacing w:after="0" w:line="240" w:lineRule="auto"/>
              <w:ind w:right="-4856"/>
              <w:rPr>
                <w:rFonts w:ascii="Times New Roman" w:eastAsia="Times New Roman" w:hAnsi="Times New Roman" w:cs="Times New Roman"/>
                <w:sz w:val="24"/>
                <w:szCs w:val="24"/>
                <w:lang w:eastAsia="sv-SE"/>
              </w:rPr>
            </w:pPr>
            <w:r>
              <w:rPr>
                <w:noProof/>
              </w:rPr>
              <w:drawing>
                <wp:anchor distT="0" distB="0" distL="114300" distR="114300" simplePos="0" relativeHeight="251658240" behindDoc="0" locked="0" layoutInCell="1" allowOverlap="1" wp14:anchorId="19221894" wp14:editId="434FC180">
                  <wp:simplePos x="0" y="0"/>
                  <wp:positionH relativeFrom="column">
                    <wp:posOffset>4228465</wp:posOffset>
                  </wp:positionH>
                  <wp:positionV relativeFrom="paragraph">
                    <wp:posOffset>22225</wp:posOffset>
                  </wp:positionV>
                  <wp:extent cx="1296035" cy="287655"/>
                  <wp:effectExtent l="0" t="0" r="0" b="0"/>
                  <wp:wrapSquare wrapText="bothSides"/>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287655"/>
                          </a:xfrm>
                          <a:prstGeom prst="rect">
                            <a:avLst/>
                          </a:prstGeom>
                          <a:noFill/>
                          <a:ln>
                            <a:noFill/>
                          </a:ln>
                        </pic:spPr>
                      </pic:pic>
                    </a:graphicData>
                  </a:graphic>
                </wp:anchor>
              </w:drawing>
            </w:r>
            <w:r w:rsidR="000C5207" w:rsidRPr="000C5207">
              <w:rPr>
                <w:rFonts w:ascii="Arial" w:eastAsia="Times New Roman" w:hAnsi="Arial" w:cs="Arial"/>
                <w:b/>
                <w:bCs/>
                <w:color w:val="000000"/>
                <w:lang w:eastAsia="sv-SE"/>
              </w:rPr>
              <w:t>Fondnamn och fondbolags logotyp</w:t>
            </w:r>
          </w:p>
          <w:p w14:paraId="0FAF8CCE" w14:textId="6D1DCAB2" w:rsidR="000C5207" w:rsidRPr="000C5207" w:rsidRDefault="00E24672" w:rsidP="00E24672">
            <w:pPr>
              <w:spacing w:after="0" w:line="240" w:lineRule="auto"/>
              <w:ind w:right="-2534"/>
              <w:rPr>
                <w:rFonts w:ascii="Times New Roman" w:eastAsia="Times New Roman" w:hAnsi="Times New Roman" w:cs="Times New Roman"/>
                <w:sz w:val="24"/>
                <w:szCs w:val="24"/>
                <w:lang w:eastAsia="sv-SE"/>
              </w:rPr>
            </w:pPr>
            <w:r w:rsidRPr="0028294B">
              <w:rPr>
                <w:rFonts w:ascii="Arial" w:eastAsia="Times New Roman" w:hAnsi="Arial" w:cs="Arial"/>
                <w:color w:val="FF0000"/>
                <w:lang w:eastAsia="sv-SE"/>
              </w:rPr>
              <w:t>SPP Fonder AB</w:t>
            </w:r>
            <w:r w:rsidRPr="0028294B">
              <w:rPr>
                <w:rFonts w:ascii="Arial" w:eastAsia="Times New Roman" w:hAnsi="Arial" w:cs="Arial"/>
                <w:color w:val="FF0000"/>
                <w:lang w:eastAsia="sv-SE"/>
              </w:rPr>
              <w:br/>
            </w:r>
          </w:p>
        </w:tc>
      </w:tr>
    </w:tbl>
    <w:p w14:paraId="526D71D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28D461E3"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59DB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Beskrivning av fonden</w:t>
            </w:r>
          </w:p>
          <w:p w14:paraId="1170A0C5" w14:textId="22A3D0FB" w:rsidR="000C5207" w:rsidRPr="000C5207" w:rsidRDefault="00E24672" w:rsidP="00E24672">
            <w:pPr>
              <w:spacing w:after="0" w:line="240" w:lineRule="auto"/>
              <w:rPr>
                <w:rFonts w:ascii="Times New Roman" w:eastAsia="Times New Roman" w:hAnsi="Times New Roman" w:cs="Times New Roman"/>
                <w:sz w:val="24"/>
                <w:szCs w:val="24"/>
                <w:lang w:eastAsia="sv-SE"/>
              </w:rPr>
            </w:pPr>
            <w:r w:rsidRPr="008B356A">
              <w:rPr>
                <w:color w:val="FF0000"/>
              </w:rPr>
              <w:t xml:space="preserve">SPP Aktiefond </w:t>
            </w:r>
            <w:r w:rsidR="0028294B" w:rsidRPr="008B356A">
              <w:rPr>
                <w:color w:val="FF0000"/>
              </w:rPr>
              <w:t>Global</w:t>
            </w:r>
            <w:r w:rsidRPr="008B356A">
              <w:rPr>
                <w:color w:val="FF0000"/>
              </w:rPr>
              <w:t xml:space="preserve"> är en hållbar indexnära aktiefond som i sina placeringar söker att efterlikna utvecklingen på de </w:t>
            </w:r>
            <w:r w:rsidR="0028294B" w:rsidRPr="008B356A">
              <w:rPr>
                <w:color w:val="FF0000"/>
              </w:rPr>
              <w:t>globala aktiemarknade</w:t>
            </w:r>
            <w:r w:rsidR="00AC4E52" w:rsidRPr="008B356A">
              <w:rPr>
                <w:color w:val="FF0000"/>
              </w:rPr>
              <w:t>rna</w:t>
            </w:r>
            <w:r w:rsidRPr="008B356A">
              <w:rPr>
                <w:color w:val="FF0000"/>
              </w:rPr>
              <w:t xml:space="preserve">. </w:t>
            </w:r>
            <w:r w:rsidR="005D38BF" w:rsidRPr="008B356A">
              <w:rPr>
                <w:color w:val="FF0000"/>
              </w:rPr>
              <w:t>Fonden främjar en omställning till en värld med låga koldioxidutsläpp (växthusgaser) genom att exkludera bolag med verksamhet kopplat till fossila bränslen samt bolag som bryter mot internationella normer och konventioner relaterade till miljöfrågor.</w:t>
            </w:r>
          </w:p>
        </w:tc>
      </w:tr>
    </w:tbl>
    <w:p w14:paraId="76BBFD6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4399C492"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5649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Hållbarhetsinformation</w:t>
            </w:r>
          </w:p>
          <w:p w14:paraId="752188D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228A931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Den här fonden främjar miljörelaterade och/eller sociala egenskaper, men har inte hållbara investeringar som mål: </w:t>
            </w:r>
          </w:p>
          <w:p w14:paraId="3939B931" w14:textId="3C913FB9" w:rsidR="000C5207" w:rsidRPr="000C5207" w:rsidRDefault="000C5207" w:rsidP="000C5207">
            <w:pPr>
              <w:numPr>
                <w:ilvl w:val="0"/>
                <w:numId w:val="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Den investerar inte i hållbara investeringar</w:t>
            </w:r>
            <w:r w:rsidR="0028294B">
              <w:rPr>
                <w:rFonts w:ascii="Arial" w:eastAsia="Times New Roman" w:hAnsi="Arial" w:cs="Arial"/>
                <w:color w:val="000000"/>
                <w:lang w:eastAsia="sv-SE"/>
              </w:rPr>
              <w:t xml:space="preserve"> </w:t>
            </w:r>
          </w:p>
          <w:p w14:paraId="5AC77D70" w14:textId="77777777" w:rsidR="00730AEF" w:rsidRPr="00730AEF" w:rsidRDefault="000C5207" w:rsidP="00730AEF">
            <w:pPr>
              <w:numPr>
                <w:ilvl w:val="0"/>
                <w:numId w:val="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Den investerar delvis i hållbara investeringar </w:t>
            </w:r>
            <w:r w:rsidR="0028294B" w:rsidRPr="00730AEF">
              <w:rPr>
                <w:rFonts w:ascii="Arial" w:eastAsia="Times New Roman" w:hAnsi="Arial" w:cs="Arial"/>
                <w:color w:val="FF0000"/>
                <w:lang w:eastAsia="sv-SE"/>
              </w:rPr>
              <w:t>J</w:t>
            </w:r>
            <w:r w:rsidR="00AC4E52" w:rsidRPr="00730AEF">
              <w:rPr>
                <w:rFonts w:ascii="Arial" w:eastAsia="Times New Roman" w:hAnsi="Arial" w:cs="Arial"/>
                <w:color w:val="FF0000"/>
                <w:lang w:eastAsia="sv-SE"/>
              </w:rPr>
              <w:t>a</w:t>
            </w:r>
          </w:p>
          <w:p w14:paraId="79F1BA07" w14:textId="77777777" w:rsidR="00730AEF" w:rsidRPr="00730AEF" w:rsidRDefault="000C5207" w:rsidP="00730AEF">
            <w:pPr>
              <w:numPr>
                <w:ilvl w:val="1"/>
                <w:numId w:val="1"/>
              </w:numPr>
              <w:spacing w:after="0" w:line="240" w:lineRule="auto"/>
              <w:textAlignment w:val="baseline"/>
              <w:rPr>
                <w:rFonts w:ascii="Arial" w:eastAsia="Times New Roman" w:hAnsi="Arial" w:cs="Arial"/>
                <w:color w:val="000000"/>
                <w:lang w:eastAsia="sv-SE"/>
              </w:rPr>
            </w:pPr>
            <w:r w:rsidRPr="00730AEF">
              <w:rPr>
                <w:rFonts w:ascii="Arial" w:eastAsia="Times New Roman" w:hAnsi="Arial" w:cs="Arial"/>
                <w:color w:val="000000"/>
                <w:lang w:eastAsia="sv-SE"/>
              </w:rPr>
              <w:t>I verksamheter som är klassificerade som miljömässigt hållbara enligt EU:s Taxonomi </w:t>
            </w:r>
            <w:r w:rsidR="0028294B" w:rsidRPr="00730AEF">
              <w:rPr>
                <w:rFonts w:ascii="Arial" w:eastAsia="Times New Roman" w:hAnsi="Arial" w:cs="Arial"/>
                <w:color w:val="FF0000"/>
                <w:lang w:eastAsia="sv-SE"/>
              </w:rPr>
              <w:t>J</w:t>
            </w:r>
            <w:r w:rsidR="00AC4E52" w:rsidRPr="00730AEF">
              <w:rPr>
                <w:rFonts w:ascii="Arial" w:eastAsia="Times New Roman" w:hAnsi="Arial" w:cs="Arial"/>
                <w:color w:val="FF0000"/>
                <w:lang w:eastAsia="sv-SE"/>
              </w:rPr>
              <w:t>a</w:t>
            </w:r>
          </w:p>
          <w:p w14:paraId="1A5BDBE0" w14:textId="699E5362" w:rsidR="000C5207" w:rsidRPr="00730AEF" w:rsidRDefault="000C5207" w:rsidP="00730AEF">
            <w:pPr>
              <w:numPr>
                <w:ilvl w:val="1"/>
                <w:numId w:val="1"/>
              </w:numPr>
              <w:spacing w:after="0" w:line="240" w:lineRule="auto"/>
              <w:textAlignment w:val="baseline"/>
              <w:rPr>
                <w:rFonts w:ascii="Arial" w:eastAsia="Times New Roman" w:hAnsi="Arial" w:cs="Arial"/>
                <w:color w:val="000000"/>
                <w:lang w:eastAsia="sv-SE"/>
              </w:rPr>
            </w:pPr>
            <w:r w:rsidRPr="00730AEF">
              <w:rPr>
                <w:rFonts w:ascii="Arial" w:eastAsia="Times New Roman" w:hAnsi="Arial" w:cs="Arial"/>
                <w:color w:val="000000"/>
                <w:lang w:eastAsia="sv-SE"/>
              </w:rPr>
              <w:t>I verksamheter som inte är klassificerade som miljömässigt hållbara enligt EU:s Taxonomi</w:t>
            </w:r>
            <w:r w:rsidR="0028294B" w:rsidRPr="00730AEF">
              <w:rPr>
                <w:rFonts w:ascii="Arial" w:eastAsia="Times New Roman" w:hAnsi="Arial" w:cs="Arial"/>
                <w:color w:val="000000"/>
                <w:lang w:eastAsia="sv-SE"/>
              </w:rPr>
              <w:t xml:space="preserve"> </w:t>
            </w:r>
            <w:r w:rsidR="0028294B" w:rsidRPr="00730AEF">
              <w:rPr>
                <w:rFonts w:ascii="Arial" w:eastAsia="Times New Roman" w:hAnsi="Arial" w:cs="Arial"/>
                <w:color w:val="FF0000"/>
                <w:lang w:eastAsia="sv-SE"/>
              </w:rPr>
              <w:t>J</w:t>
            </w:r>
            <w:r w:rsidR="00AC4E52" w:rsidRPr="00730AEF">
              <w:rPr>
                <w:rFonts w:ascii="Arial" w:eastAsia="Times New Roman" w:hAnsi="Arial" w:cs="Arial"/>
                <w:color w:val="FF0000"/>
                <w:lang w:eastAsia="sv-SE"/>
              </w:rPr>
              <w:t>a</w:t>
            </w:r>
          </w:p>
          <w:p w14:paraId="510EE5F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r w:rsidR="000C5207" w:rsidRPr="000C5207" w14:paraId="1B5A03F4"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6EE9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Vilka miljörelaterade och/eller sociala egenskaper främjas av denna fond?</w:t>
            </w:r>
          </w:p>
          <w:p w14:paraId="73CB7FE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0F7911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Förutom bolagsstyrningsegenskaper (t.ex. aktieägarrättigheter, frågor som rör ersättning till ledande befattningshavare och antikorruptionsarbete) främjas följande egenskaper:</w:t>
            </w:r>
          </w:p>
          <w:p w14:paraId="14872D0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FF0000"/>
                <w:lang w:eastAsia="sv-SE"/>
              </w:rPr>
              <w:t> </w:t>
            </w:r>
          </w:p>
          <w:p w14:paraId="20D63191" w14:textId="02903274" w:rsidR="000C5207" w:rsidRPr="005D38BF" w:rsidRDefault="000C5207" w:rsidP="005D38BF">
            <w:pPr>
              <w:pStyle w:val="ListParagraph"/>
              <w:numPr>
                <w:ilvl w:val="0"/>
                <w:numId w:val="2"/>
              </w:numPr>
              <w:spacing w:after="0" w:line="240" w:lineRule="auto"/>
              <w:textAlignment w:val="baseline"/>
              <w:rPr>
                <w:rFonts w:ascii="Arial" w:eastAsia="Times New Roman" w:hAnsi="Arial" w:cs="Arial"/>
                <w:color w:val="FF0000"/>
                <w:lang w:eastAsia="sv-SE"/>
              </w:rPr>
            </w:pPr>
            <w:r w:rsidRPr="005D38BF">
              <w:rPr>
                <w:rFonts w:ascii="Arial" w:eastAsia="Times New Roman" w:hAnsi="Arial" w:cs="Arial"/>
                <w:lang w:eastAsia="sv-SE"/>
              </w:rPr>
              <w:t>Miljörelaterade</w:t>
            </w:r>
            <w:r w:rsidRPr="005D38BF">
              <w:rPr>
                <w:rFonts w:ascii="Arial" w:eastAsia="Times New Roman" w:hAnsi="Arial" w:cs="Arial"/>
                <w:color w:val="000000"/>
                <w:lang w:eastAsia="sv-SE"/>
              </w:rPr>
              <w:t xml:space="preserve"> egenskaper (t.ex. företagens miljö- och klimatpåverkan). </w:t>
            </w:r>
            <w:r w:rsidRPr="005D38BF">
              <w:rPr>
                <w:rFonts w:ascii="Arial" w:eastAsia="Times New Roman" w:hAnsi="Arial" w:cs="Arial"/>
                <w:color w:val="000000"/>
                <w:lang w:eastAsia="sv-SE"/>
              </w:rPr>
              <w:br/>
              <w:t>Fondbolagets kommentar:</w:t>
            </w:r>
            <w:r w:rsidR="00E24672" w:rsidRPr="005D38BF">
              <w:rPr>
                <w:rFonts w:ascii="Arial" w:eastAsia="Times New Roman" w:hAnsi="Arial" w:cs="Arial"/>
                <w:color w:val="000000"/>
                <w:lang w:eastAsia="sv-SE"/>
              </w:rPr>
              <w:t xml:space="preserve"> </w:t>
            </w:r>
            <w:r w:rsidR="005D38BF" w:rsidRPr="008B356A">
              <w:rPr>
                <w:color w:val="FF0000"/>
              </w:rPr>
              <w:t xml:space="preserve">Fonden främjar en omställning till en värld med låga koldioxidutsläpp (växthusgaser) genom att exkludera bolag med verksamhet kopplat till fossila bränslen samt bolag som bryter mot internationella normer och konventioner relaterade till miljöfrågor. </w:t>
            </w:r>
            <w:r w:rsidR="005D38BF" w:rsidRPr="008B356A">
              <w:rPr>
                <w:color w:val="FF0000"/>
              </w:rPr>
              <w:br/>
            </w:r>
          </w:p>
          <w:p w14:paraId="543855FA" w14:textId="77777777" w:rsidR="000C5207" w:rsidRPr="000C5207" w:rsidRDefault="000C5207" w:rsidP="000C5207">
            <w:pPr>
              <w:numPr>
                <w:ilvl w:val="0"/>
                <w:numId w:val="2"/>
              </w:numPr>
              <w:spacing w:after="0" w:line="240" w:lineRule="auto"/>
              <w:textAlignment w:val="baseline"/>
              <w:rPr>
                <w:rFonts w:ascii="Arial" w:eastAsia="Times New Roman" w:hAnsi="Arial" w:cs="Arial"/>
                <w:i/>
                <w:iCs/>
                <w:color w:val="000000"/>
                <w:lang w:eastAsia="sv-SE"/>
              </w:rPr>
            </w:pPr>
            <w:r w:rsidRPr="000C5207">
              <w:rPr>
                <w:rFonts w:ascii="Arial" w:eastAsia="Times New Roman" w:hAnsi="Arial" w:cs="Arial"/>
                <w:color w:val="000000"/>
                <w:lang w:eastAsia="sv-SE"/>
              </w:rPr>
              <w:t>Sociala egenskaper (t.ex. mänskliga rättigheter, arbetstagares rättigheter och lika möjligheter).</w:t>
            </w:r>
          </w:p>
          <w:p w14:paraId="10472A8B" w14:textId="47701795" w:rsidR="000C5207" w:rsidRPr="008B356A" w:rsidRDefault="000C5207" w:rsidP="000C5207">
            <w:pPr>
              <w:spacing w:after="0" w:line="240" w:lineRule="auto"/>
              <w:ind w:left="720"/>
              <w:rPr>
                <w:color w:val="FF0000"/>
              </w:rPr>
            </w:pPr>
            <w:r w:rsidRPr="000C5207">
              <w:rPr>
                <w:rFonts w:ascii="Arial" w:eastAsia="Times New Roman" w:hAnsi="Arial" w:cs="Arial"/>
                <w:color w:val="000000"/>
                <w:lang w:eastAsia="sv-SE"/>
              </w:rPr>
              <w:t>Fondbolagets kommentar:</w:t>
            </w:r>
            <w:r w:rsidR="00E24672">
              <w:t xml:space="preserve"> </w:t>
            </w:r>
            <w:r w:rsidR="00E24672" w:rsidRPr="008B356A">
              <w:rPr>
                <w:color w:val="FF0000"/>
              </w:rPr>
              <w:t xml:space="preserve">Fonden främjar sociala egenskaper genom att välja bort investeringar i bolag med verksamhet kopplat till förbjudna vapen, kärnvapen, vapen och </w:t>
            </w:r>
            <w:r w:rsidR="00E24672" w:rsidRPr="008B356A">
              <w:rPr>
                <w:color w:val="FF0000"/>
              </w:rPr>
              <w:lastRenderedPageBreak/>
              <w:t>krigsmateriel, alkohol, tobak, cannabis, pornografi och kommersiell spelverksamhet samt genom att välja bort bolag som bryter mot internationella normer och konventioner relaterade till mänskliga rättigheter, arbetsrätt eller bekämpning av korruption och ekonomisk brottslighet.</w:t>
            </w:r>
          </w:p>
          <w:p w14:paraId="1537DE5B"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tc>
      </w:tr>
      <w:tr w:rsidR="000C5207" w:rsidRPr="000C5207" w14:paraId="038A15CB"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678A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B5EEC9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Vad är den planerade fördelningen av investeringar för den här fonden? </w:t>
            </w:r>
          </w:p>
          <w:p w14:paraId="03A8365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739E326" w14:textId="07782E63" w:rsidR="000C5207" w:rsidRPr="008B356A" w:rsidRDefault="000C5207" w:rsidP="000C5207">
            <w:pPr>
              <w:spacing w:after="0" w:line="240" w:lineRule="auto"/>
              <w:rPr>
                <w:color w:val="FF0000"/>
              </w:rPr>
            </w:pPr>
            <w:r w:rsidRPr="000C5207">
              <w:rPr>
                <w:rFonts w:ascii="Arial" w:eastAsia="Times New Roman" w:hAnsi="Arial" w:cs="Arial"/>
                <w:color w:val="000000"/>
                <w:lang w:eastAsia="sv-SE"/>
              </w:rPr>
              <w:t>I vilken utsträckning kommer fonden att ha investeringar som främjar miljörelaterade och sociala egenskaper (procent av samtliga investeringar som valts för fonden)? </w:t>
            </w:r>
            <w:r w:rsidR="00730AEF">
              <w:rPr>
                <w:rFonts w:ascii="Arial" w:eastAsia="Times New Roman" w:hAnsi="Arial" w:cs="Arial"/>
                <w:color w:val="000000"/>
                <w:lang w:eastAsia="sv-SE"/>
              </w:rPr>
              <w:br/>
            </w:r>
            <w:r w:rsidR="00730AEF">
              <w:rPr>
                <w:rFonts w:ascii="Arial" w:eastAsia="Times New Roman" w:hAnsi="Arial" w:cs="Arial"/>
                <w:color w:val="FF0000"/>
                <w:lang w:eastAsia="sv-SE"/>
              </w:rPr>
              <w:br/>
            </w:r>
            <w:r w:rsidR="00730AEF" w:rsidRPr="008B356A">
              <w:rPr>
                <w:color w:val="FF0000"/>
              </w:rPr>
              <w:t xml:space="preserve">Enligt regelverket ska det för varje fond redovisas hur stor del av fondens investeringar som är förenliga med taxonomin. Taxonomin håller på att utvecklas och kriterier för samtliga miljömål är ännu inte klara. Det saknas också en fastslagen beräkningsmodell för hur stor andel av fondens investeringar som är förenliga med taxonomin. De bolag som fonden investerar i har ännu inte börjat rapportera i vilken utsträckning som deras verksamhet är förenlig med EU-taxonomin. Därför bedömer fondbolaget att det i dagsläget inte är möjligt att lämna tillförlitliga uppgifter om hur stor andel av fondens investeringar som är förenliga med taxonomin. </w:t>
            </w:r>
          </w:p>
          <w:p w14:paraId="32CC1B7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5B45BACE"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Om tillämpligt: i vilken utsträckning kommer fonden att ha hållbara investeringar som är </w:t>
            </w:r>
          </w:p>
          <w:p w14:paraId="1D1C5B3D" w14:textId="2AE5A132"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klassificerade som hållbara enligt EU:s taxonomi, eller</w:t>
            </w:r>
            <w:r w:rsidR="0028294B">
              <w:rPr>
                <w:rFonts w:ascii="Arial" w:eastAsia="Times New Roman" w:hAnsi="Arial" w:cs="Arial"/>
                <w:color w:val="000000"/>
                <w:lang w:eastAsia="sv-SE"/>
              </w:rPr>
              <w:t xml:space="preserve"> </w:t>
            </w:r>
            <w:r w:rsidR="00730AEF">
              <w:rPr>
                <w:rFonts w:ascii="Arial" w:eastAsia="Times New Roman" w:hAnsi="Arial" w:cs="Arial"/>
                <w:color w:val="FF0000"/>
                <w:lang w:eastAsia="sv-SE"/>
              </w:rPr>
              <w:t xml:space="preserve"> </w:t>
            </w:r>
          </w:p>
          <w:p w14:paraId="63E4E3F0" w14:textId="49F46CB1"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hållbara men inte är klassificerade som hållbara enligt EU:s taxonomi? </w:t>
            </w:r>
            <w:r w:rsidR="00730AEF">
              <w:rPr>
                <w:rFonts w:ascii="Arial" w:eastAsia="Times New Roman" w:hAnsi="Arial" w:cs="Arial"/>
                <w:color w:val="FF0000"/>
                <w:lang w:eastAsia="sv-SE"/>
              </w:rPr>
              <w:t xml:space="preserve"> </w:t>
            </w:r>
          </w:p>
          <w:p w14:paraId="5F09518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r w:rsidR="000C5207" w:rsidRPr="000C5207" w14:paraId="77C210EF"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6FE8C" w14:textId="34C52961" w:rsidR="001D379D" w:rsidRPr="008B356A" w:rsidRDefault="000C5207" w:rsidP="001D379D">
            <w:pPr>
              <w:rPr>
                <w:color w:val="FF0000"/>
              </w:rPr>
            </w:pPr>
            <w:r w:rsidRPr="000C5207">
              <w:rPr>
                <w:rFonts w:ascii="Arial" w:eastAsia="Times New Roman" w:hAnsi="Arial" w:cs="Arial"/>
                <w:b/>
                <w:bCs/>
                <w:color w:val="000000"/>
                <w:lang w:eastAsia="sv-SE"/>
              </w:rPr>
              <w:t>Om fonden investerar i hållbara investeringar enligt EU:s taxonomi, till vilket miljömål bidrar de hållbara investeringarna till och hur säkerställer fonden att den inte orsakar betydande skada för något av de övriga miljömålen?</w:t>
            </w:r>
            <w:r w:rsidR="0028294B">
              <w:rPr>
                <w:rFonts w:ascii="Arial" w:eastAsia="Times New Roman" w:hAnsi="Arial" w:cs="Arial"/>
                <w:b/>
                <w:bCs/>
                <w:color w:val="000000"/>
                <w:lang w:eastAsia="sv-SE"/>
              </w:rPr>
              <w:t xml:space="preserve"> </w:t>
            </w:r>
            <w:r w:rsidR="00730AEF">
              <w:rPr>
                <w:rFonts w:ascii="Arial" w:eastAsia="Times New Roman" w:hAnsi="Arial" w:cs="Arial"/>
                <w:b/>
                <w:bCs/>
                <w:color w:val="000000"/>
                <w:lang w:eastAsia="sv-SE"/>
              </w:rPr>
              <w:br/>
            </w:r>
            <w:r w:rsidR="00730AEF">
              <w:rPr>
                <w:rFonts w:ascii="Arial" w:eastAsia="Times New Roman" w:hAnsi="Arial" w:cs="Arial"/>
                <w:b/>
                <w:bCs/>
                <w:color w:val="FF0000"/>
                <w:lang w:eastAsia="sv-SE"/>
              </w:rPr>
              <w:br/>
            </w:r>
            <w:bookmarkStart w:id="0" w:name="_Hlk96353310"/>
            <w:r w:rsidR="00730AEF" w:rsidRPr="008B356A">
              <w:rPr>
                <w:color w:val="FF0000"/>
              </w:rPr>
              <w:t>Fondens miljömässigt hållbara investeringar bidrar till följande miljömål definierade i EU-taxonomin för miljömässigt hållbara verksamheter: begränsning av klimatförändringarna.</w:t>
            </w:r>
            <w:r w:rsidR="001D379D" w:rsidRPr="008B356A">
              <w:rPr>
                <w:color w:val="FF0000"/>
              </w:rPr>
              <w:br/>
            </w:r>
            <w:r w:rsidR="001D379D" w:rsidRPr="008B356A">
              <w:rPr>
                <w:color w:val="FF0000"/>
              </w:rPr>
              <w:br/>
              <w:t>Fonden väljer fonden bort investeringar i bolag med verksamhet kopplat till fossila bränslen och bolag som bryter mot internationella normer och konventioner relaterade till miljöfrågor</w:t>
            </w:r>
            <w:r w:rsidR="001D379D" w:rsidRPr="001D379D">
              <w:rPr>
                <w:color w:val="FF0000"/>
              </w:rPr>
              <w:t>.</w:t>
            </w:r>
          </w:p>
          <w:p w14:paraId="2DFADAA2" w14:textId="0C6FE2BA" w:rsidR="001D379D" w:rsidRPr="001D379D" w:rsidRDefault="001D379D" w:rsidP="001D379D">
            <w:pPr>
              <w:rPr>
                <w:color w:val="FF0000"/>
              </w:rPr>
            </w:pPr>
            <w:r w:rsidRPr="001D379D">
              <w:rPr>
                <w:color w:val="FF0000"/>
              </w:rPr>
              <w:t>Vår hållbarhetsanalys är en integrerad del av förvaltarnas investeringsanalys. Fonden tillämpar hållbarhetskrav i form av en exkluderingsstrategi vilket innebär att de bolag som inte uppfyller kraven för ansvarsfulla investeringar inte får ingå i fonden. De exkluderingar som följer av detta är bindande för fondbolaget vid fondens förvaltning. Fondbolagets riskkontroll följer löpande upp att de miljömässiga/sociala egenskaper fonden främjar efterlevs.</w:t>
            </w:r>
          </w:p>
          <w:p w14:paraId="0BA24282" w14:textId="2A47ED70" w:rsidR="001D379D" w:rsidRPr="001D379D" w:rsidRDefault="001D379D" w:rsidP="001D379D">
            <w:pPr>
              <w:rPr>
                <w:color w:val="FF0000"/>
              </w:rPr>
            </w:pPr>
            <w:r w:rsidRPr="001D379D">
              <w:rPr>
                <w:color w:val="FF0000"/>
              </w:rPr>
              <w:t>För att följa upp våra exkluderingar gör fondbolaget bland annat en analys av för att se hur  bolagen följer internationella normer och konventioner och gränsvärden för exkluderingar.</w:t>
            </w:r>
          </w:p>
          <w:p w14:paraId="41BF25FF" w14:textId="338210D2" w:rsidR="00730AEF" w:rsidRPr="001D379D" w:rsidRDefault="001D379D" w:rsidP="001D379D">
            <w:pPr>
              <w:rPr>
                <w:color w:val="FF0000"/>
              </w:rPr>
            </w:pPr>
            <w:r w:rsidRPr="001D379D">
              <w:rPr>
                <w:color w:val="FF0000"/>
              </w:rPr>
              <w:t>Principen om att ”orsaka inte betydande skada” är endast tillämplig på de av fondens underliggande investeringar som antingen räknas som hållbara enligt förordningen om hållbarhetsrelaterade upplysningar eller som beaktar EU-taxonomin för miljömässigt hållbara ekonomiska verksamheter. Den återstående delen av denna fond har underliggande investeringar som inte beaktar EU-kriterierna (EU-taxonomin) för miljömässigt hållbara ekonomiska verksamheter.</w:t>
            </w:r>
            <w:r w:rsidR="00730AEF" w:rsidRPr="001D379D">
              <w:rPr>
                <w:color w:val="FF0000"/>
              </w:rPr>
              <w:tab/>
            </w:r>
          </w:p>
          <w:bookmarkEnd w:id="0"/>
          <w:p w14:paraId="6372CD7B" w14:textId="2F572B19" w:rsidR="000C5207" w:rsidRDefault="000C5207" w:rsidP="000C5207">
            <w:pPr>
              <w:spacing w:after="0" w:line="240" w:lineRule="auto"/>
              <w:rPr>
                <w:rFonts w:ascii="Times New Roman" w:eastAsia="Times New Roman" w:hAnsi="Times New Roman" w:cs="Times New Roman"/>
                <w:sz w:val="24"/>
                <w:szCs w:val="24"/>
                <w:lang w:eastAsia="sv-SE"/>
              </w:rPr>
            </w:pPr>
          </w:p>
          <w:p w14:paraId="3E1D1DD9" w14:textId="77777777" w:rsidR="001D379D" w:rsidRPr="000C5207" w:rsidRDefault="001D379D" w:rsidP="000C5207">
            <w:pPr>
              <w:spacing w:after="0" w:line="240" w:lineRule="auto"/>
              <w:rPr>
                <w:rFonts w:ascii="Times New Roman" w:eastAsia="Times New Roman" w:hAnsi="Times New Roman" w:cs="Times New Roman"/>
                <w:sz w:val="24"/>
                <w:szCs w:val="24"/>
                <w:lang w:eastAsia="sv-SE"/>
              </w:rPr>
            </w:pPr>
          </w:p>
          <w:p w14:paraId="4641E57D" w14:textId="02BDAB25"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Begränsning av klimatförändringar</w:t>
            </w:r>
            <w:r w:rsidR="0028294B">
              <w:rPr>
                <w:rFonts w:ascii="Arial" w:eastAsia="Times New Roman" w:hAnsi="Arial" w:cs="Arial"/>
                <w:color w:val="404040"/>
                <w:lang w:eastAsia="sv-SE"/>
              </w:rPr>
              <w:t xml:space="preserve"> </w:t>
            </w:r>
            <w:r w:rsidR="00730AEF">
              <w:rPr>
                <w:rFonts w:ascii="Arial" w:eastAsia="Times New Roman" w:hAnsi="Arial" w:cs="Arial"/>
                <w:color w:val="404040"/>
                <w:lang w:eastAsia="sv-SE"/>
              </w:rPr>
              <w:t xml:space="preserve">- </w:t>
            </w:r>
            <w:r w:rsidR="00730AEF" w:rsidRPr="00730AEF">
              <w:rPr>
                <w:rFonts w:ascii="Arial" w:eastAsia="Times New Roman" w:hAnsi="Arial" w:cs="Arial"/>
                <w:color w:val="FF0000"/>
                <w:lang w:eastAsia="sv-SE"/>
              </w:rPr>
              <w:t xml:space="preserve">Ja </w:t>
            </w:r>
          </w:p>
          <w:p w14:paraId="690DC546"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Anpassning till klimatförändringar</w:t>
            </w:r>
          </w:p>
          <w:p w14:paraId="5055F89A"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Hållbar användning och skydd av vatten och marina resurser</w:t>
            </w:r>
          </w:p>
          <w:p w14:paraId="0D2F148C"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lastRenderedPageBreak/>
              <w:t>Omställning till en cirkulär ekonomi</w:t>
            </w:r>
          </w:p>
          <w:p w14:paraId="62340836"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Förebyggande och begränsning av miljöföroreningar</w:t>
            </w:r>
          </w:p>
          <w:p w14:paraId="012BF928" w14:textId="73D239D3"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Skydd och återställande av biologisk mångfald och ekosystem</w:t>
            </w:r>
            <w:r w:rsidR="0028294B">
              <w:rPr>
                <w:rFonts w:ascii="Arial" w:eastAsia="Times New Roman" w:hAnsi="Arial" w:cs="Arial"/>
                <w:color w:val="404040"/>
                <w:lang w:eastAsia="sv-SE"/>
              </w:rPr>
              <w:br/>
            </w:r>
          </w:p>
          <w:p w14:paraId="0F021879" w14:textId="72B5E1BB"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 xml:space="preserve">Vad är den minsta </w:t>
            </w:r>
            <w:r w:rsidR="00502942">
              <w:rPr>
                <w:rFonts w:ascii="Arial" w:eastAsia="Times New Roman" w:hAnsi="Arial" w:cs="Arial"/>
                <w:b/>
                <w:bCs/>
                <w:color w:val="000000"/>
                <w:lang w:eastAsia="sv-SE"/>
              </w:rPr>
              <w:t xml:space="preserve">planerade </w:t>
            </w:r>
            <w:r w:rsidRPr="000C5207">
              <w:rPr>
                <w:rFonts w:ascii="Arial" w:eastAsia="Times New Roman" w:hAnsi="Arial" w:cs="Arial"/>
                <w:b/>
                <w:bCs/>
                <w:color w:val="000000"/>
                <w:lang w:eastAsia="sv-SE"/>
              </w:rPr>
              <w:t>andelen av investeringar som uppfyller kraven på att vara miljömässigt hållbara i enlighet med EU:s taxonomi?</w:t>
            </w:r>
          </w:p>
          <w:p w14:paraId="1993C7FC" w14:textId="067BFB56" w:rsidR="0028294B" w:rsidRPr="008B356A" w:rsidRDefault="00730AEF" w:rsidP="000C5207">
            <w:pPr>
              <w:spacing w:after="240" w:line="240" w:lineRule="auto"/>
              <w:rPr>
                <w:color w:val="FF0000"/>
              </w:rPr>
            </w:pPr>
            <w:r w:rsidRPr="008B356A">
              <w:rPr>
                <w:color w:val="FF0000"/>
              </w:rPr>
              <w:t>Enligt regelverket ska det för varje fond redovisas hur stor del av fondens investeringar som är förenliga med taxonomin. Taxonomin håller på att utvecklas och kriterier för samtliga miljömål är ännu inte klara. Det saknas också en fastslagen beräkningsmodell för hur stor andel av fondens investeringar som är förenliga med taxonomin. De bolag som fonden investerar i har ännu inte börjat rapportera i vilken utsträckning som deras verksamhet är förenlig med EU-taxonomin. Därför bedömer fondbolaget att det i dagsläget inte är möjligt att lämna tillförlitliga uppgifter om hur stor andel av fondens investeringar som är förenliga med taxonomin.</w:t>
            </w:r>
          </w:p>
          <w:p w14:paraId="48737428" w14:textId="62E6CA8D"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noProof/>
                <w:color w:val="FF0000"/>
                <w:bdr w:val="none" w:sz="0" w:space="0" w:color="auto" w:frame="1"/>
                <w:lang w:eastAsia="sv-SE"/>
              </w:rPr>
              <w:drawing>
                <wp:inline distT="0" distB="0" distL="0" distR="0" wp14:anchorId="24CB2749" wp14:editId="48B500A6">
                  <wp:extent cx="4838700" cy="17049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704975"/>
                          </a:xfrm>
                          <a:prstGeom prst="rect">
                            <a:avLst/>
                          </a:prstGeom>
                          <a:noFill/>
                          <a:ln>
                            <a:noFill/>
                          </a:ln>
                        </pic:spPr>
                      </pic:pic>
                    </a:graphicData>
                  </a:graphic>
                </wp:inline>
              </w:drawing>
            </w:r>
          </w:p>
          <w:p w14:paraId="103C037E"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95EADE5" w14:textId="398EE2FF" w:rsidR="000C5207" w:rsidRPr="008B356A" w:rsidRDefault="000C5207" w:rsidP="008B356A">
            <w:pPr>
              <w:spacing w:after="240" w:line="240" w:lineRule="auto"/>
              <w:rPr>
                <w:color w:val="FF0000"/>
              </w:rPr>
            </w:pPr>
            <w:r w:rsidRPr="008B356A">
              <w:rPr>
                <w:rFonts w:ascii="Arial" w:eastAsia="Times New Roman" w:hAnsi="Arial" w:cs="Arial"/>
                <w:b/>
                <w:bCs/>
                <w:color w:val="000000"/>
                <w:highlight w:val="yellow"/>
                <w:lang w:eastAsia="sv-SE"/>
              </w:rPr>
              <w:t>Vilken metod används för att beräkna om investeringar uppfyller kraven på att vara miljömässigt hållbara i enlighet med EU:s taxonomi? Varför har just den metoden valts?</w:t>
            </w:r>
            <w:r w:rsidR="00730AEF">
              <w:rPr>
                <w:rFonts w:ascii="Arial" w:eastAsia="Times New Roman" w:hAnsi="Arial" w:cs="Arial"/>
                <w:b/>
                <w:bCs/>
                <w:color w:val="000000"/>
                <w:lang w:eastAsia="sv-SE"/>
              </w:rPr>
              <w:br/>
            </w:r>
            <w:r w:rsidR="00730AEF" w:rsidRPr="008B356A">
              <w:rPr>
                <w:color w:val="FF0000"/>
              </w:rPr>
              <w:t xml:space="preserve">OBS! - </w:t>
            </w:r>
            <w:r w:rsidR="0028294B" w:rsidRPr="008B356A">
              <w:rPr>
                <w:color w:val="FF0000"/>
              </w:rPr>
              <w:t>denna rubrik är för alternativa investeringar, så tolkar vi det</w:t>
            </w:r>
            <w:r w:rsidR="00730AEF" w:rsidRPr="008B356A">
              <w:rPr>
                <w:color w:val="FF0000"/>
              </w:rPr>
              <w:t>.</w:t>
            </w:r>
            <w:r w:rsidR="0028294B" w:rsidRPr="008B356A">
              <w:rPr>
                <w:color w:val="FF0000"/>
              </w:rPr>
              <w:t xml:space="preserve"> En </w:t>
            </w:r>
            <w:proofErr w:type="spellStart"/>
            <w:r w:rsidR="0028294B" w:rsidRPr="008B356A">
              <w:rPr>
                <w:color w:val="FF0000"/>
              </w:rPr>
              <w:t>optional</w:t>
            </w:r>
            <w:proofErr w:type="spellEnd"/>
            <w:r w:rsidR="0028294B" w:rsidRPr="008B356A">
              <w:rPr>
                <w:color w:val="FF0000"/>
              </w:rPr>
              <w:t xml:space="preserve"> rubrik.</w:t>
            </w:r>
          </w:p>
          <w:p w14:paraId="70422213" w14:textId="77777777" w:rsidR="000C5207" w:rsidRPr="008B356A" w:rsidRDefault="000C5207" w:rsidP="008B356A">
            <w:pPr>
              <w:spacing w:after="240" w:line="240" w:lineRule="auto"/>
              <w:rPr>
                <w:color w:val="FF0000"/>
              </w:rPr>
            </w:pPr>
          </w:p>
          <w:p w14:paraId="342224B8" w14:textId="734E5E81" w:rsidR="000C5207" w:rsidRPr="00730AEF" w:rsidRDefault="000C5207" w:rsidP="000C5207">
            <w:pPr>
              <w:spacing w:after="0" w:line="240" w:lineRule="auto"/>
              <w:rPr>
                <w:rFonts w:ascii="Arial" w:eastAsia="Times New Roman" w:hAnsi="Arial" w:cs="Arial"/>
                <w:color w:val="FF0000"/>
                <w:lang w:eastAsia="sv-SE"/>
              </w:rPr>
            </w:pPr>
            <w:r w:rsidRPr="000C5207">
              <w:rPr>
                <w:rFonts w:ascii="Arial" w:eastAsia="Times New Roman" w:hAnsi="Arial" w:cs="Arial"/>
                <w:b/>
                <w:bCs/>
                <w:color w:val="000000"/>
                <w:lang w:eastAsia="sv-SE"/>
              </w:rPr>
              <w:t xml:space="preserve">Vilken är den minsta </w:t>
            </w:r>
            <w:r w:rsidR="00502942">
              <w:rPr>
                <w:rFonts w:ascii="Arial" w:eastAsia="Times New Roman" w:hAnsi="Arial" w:cs="Arial"/>
                <w:b/>
                <w:bCs/>
                <w:color w:val="000000"/>
                <w:lang w:eastAsia="sv-SE"/>
              </w:rPr>
              <w:t xml:space="preserve">planerade </w:t>
            </w:r>
            <w:r w:rsidRPr="000C5207">
              <w:rPr>
                <w:rFonts w:ascii="Arial" w:eastAsia="Times New Roman" w:hAnsi="Arial" w:cs="Arial"/>
                <w:b/>
                <w:bCs/>
                <w:color w:val="000000"/>
                <w:lang w:eastAsia="sv-SE"/>
              </w:rPr>
              <w:t>andelen omställningsverksamheter och möjliggörande verksamheter som fonden investerar i?</w:t>
            </w:r>
            <w:r w:rsidR="0028294B">
              <w:rPr>
                <w:rFonts w:ascii="Arial" w:eastAsia="Times New Roman" w:hAnsi="Arial" w:cs="Arial"/>
                <w:b/>
                <w:bCs/>
                <w:color w:val="000000"/>
                <w:lang w:eastAsia="sv-SE"/>
              </w:rPr>
              <w:t xml:space="preserve"> </w:t>
            </w:r>
            <w:r w:rsidR="00730AEF">
              <w:rPr>
                <w:rFonts w:ascii="Arial" w:eastAsia="Times New Roman" w:hAnsi="Arial" w:cs="Arial"/>
                <w:b/>
                <w:bCs/>
                <w:color w:val="000000"/>
                <w:lang w:eastAsia="sv-SE"/>
              </w:rPr>
              <w:br/>
            </w:r>
            <w:r w:rsidR="00730AEF" w:rsidRPr="008B356A">
              <w:rPr>
                <w:color w:val="FF0000"/>
              </w:rPr>
              <w:t>Vi har inte</w:t>
            </w:r>
            <w:r w:rsidR="0047075D" w:rsidRPr="008B356A">
              <w:rPr>
                <w:color w:val="FF0000"/>
              </w:rPr>
              <w:t xml:space="preserve"> </w:t>
            </w:r>
            <w:r w:rsidR="00730AEF" w:rsidRPr="008B356A">
              <w:rPr>
                <w:color w:val="FF0000"/>
              </w:rPr>
              <w:t>någon mini</w:t>
            </w:r>
            <w:r w:rsidR="0047075D" w:rsidRPr="008B356A">
              <w:rPr>
                <w:color w:val="FF0000"/>
              </w:rPr>
              <w:t>mi</w:t>
            </w:r>
            <w:r w:rsidR="00730AEF" w:rsidRPr="008B356A">
              <w:rPr>
                <w:color w:val="FF0000"/>
              </w:rPr>
              <w:t>andel</w:t>
            </w:r>
            <w:r w:rsidR="008B356A">
              <w:rPr>
                <w:color w:val="FF0000"/>
              </w:rPr>
              <w:t xml:space="preserve"> </w:t>
            </w:r>
            <w:r w:rsidR="00730AEF" w:rsidRPr="008B356A">
              <w:rPr>
                <w:color w:val="FF0000"/>
              </w:rPr>
              <w:t xml:space="preserve">inom </w:t>
            </w:r>
            <w:proofErr w:type="gramStart"/>
            <w:r w:rsidR="00730AEF" w:rsidRPr="008B356A">
              <w:rPr>
                <w:color w:val="FF0000"/>
              </w:rPr>
              <w:t>det</w:t>
            </w:r>
            <w:r w:rsidR="0047075D" w:rsidRPr="008B356A">
              <w:rPr>
                <w:color w:val="FF0000"/>
              </w:rPr>
              <w:t>t</w:t>
            </w:r>
            <w:r w:rsidR="00730AEF" w:rsidRPr="008B356A">
              <w:rPr>
                <w:color w:val="FF0000"/>
              </w:rPr>
              <w:t>a området</w:t>
            </w:r>
            <w:proofErr w:type="gramEnd"/>
            <w:r w:rsidR="00730AEF" w:rsidRPr="00730AEF">
              <w:rPr>
                <w:rFonts w:ascii="Arial" w:eastAsia="Times New Roman" w:hAnsi="Arial" w:cs="Arial"/>
                <w:color w:val="FF0000"/>
                <w:lang w:eastAsia="sv-SE"/>
              </w:rPr>
              <w:t xml:space="preserve">. </w:t>
            </w:r>
          </w:p>
          <w:p w14:paraId="1CE77D63"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tc>
      </w:tr>
      <w:tr w:rsidR="000C5207" w:rsidRPr="008F10BD" w14:paraId="495C9354"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0961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33105A6A" w14:textId="77777777" w:rsidR="00730AEF" w:rsidRDefault="000C5207" w:rsidP="00AC4E52">
            <w:pPr>
              <w:spacing w:after="0" w:line="240" w:lineRule="auto"/>
              <w:rPr>
                <w:rFonts w:ascii="Arial" w:eastAsia="Times New Roman" w:hAnsi="Arial" w:cs="Arial"/>
                <w:b/>
                <w:bCs/>
                <w:color w:val="000000"/>
                <w:lang w:eastAsia="sv-SE"/>
              </w:rPr>
            </w:pPr>
            <w:r w:rsidRPr="000C5207">
              <w:rPr>
                <w:rFonts w:ascii="Arial" w:eastAsia="Times New Roman" w:hAnsi="Arial" w:cs="Arial"/>
                <w:b/>
                <w:bCs/>
                <w:color w:val="000000"/>
                <w:lang w:eastAsia="sv-SE"/>
              </w:rPr>
              <w:t>Tar den här fonden hänsyn till huvudsakliga negativa konsekvenser för hållbarhetsfaktorer? </w:t>
            </w:r>
          </w:p>
          <w:p w14:paraId="55B01833" w14:textId="14D54ED8" w:rsidR="00AC4E52" w:rsidRPr="0047075D" w:rsidRDefault="00AC4E52" w:rsidP="00AC4E52">
            <w:pPr>
              <w:spacing w:after="0" w:line="240" w:lineRule="auto"/>
              <w:rPr>
                <w:rFonts w:ascii="Arial" w:eastAsia="Times New Roman" w:hAnsi="Arial" w:cs="Arial"/>
                <w:color w:val="FF0000"/>
                <w:lang w:eastAsia="sv-SE"/>
              </w:rPr>
            </w:pPr>
          </w:p>
          <w:p w14:paraId="04D664F9" w14:textId="440F6C1C" w:rsidR="000C5207" w:rsidRPr="000C5207" w:rsidRDefault="000C5207" w:rsidP="000C5207">
            <w:pPr>
              <w:numPr>
                <w:ilvl w:val="0"/>
                <w:numId w:val="4"/>
              </w:numPr>
              <w:spacing w:after="0" w:line="240" w:lineRule="auto"/>
              <w:textAlignment w:val="baseline"/>
              <w:rPr>
                <w:rFonts w:ascii="Arial" w:eastAsia="Times New Roman" w:hAnsi="Arial" w:cs="Arial"/>
                <w:b/>
                <w:bCs/>
                <w:color w:val="000000"/>
                <w:lang w:eastAsia="sv-SE"/>
              </w:rPr>
            </w:pPr>
            <w:r w:rsidRPr="000C5207">
              <w:rPr>
                <w:rFonts w:ascii="Arial" w:eastAsia="Times New Roman" w:hAnsi="Arial" w:cs="Arial"/>
                <w:b/>
                <w:bCs/>
                <w:color w:val="000000"/>
                <w:lang w:eastAsia="sv-SE"/>
              </w:rPr>
              <w:t>Ja</w:t>
            </w:r>
            <w:r w:rsidR="008E7E36">
              <w:rPr>
                <w:rFonts w:ascii="Arial" w:eastAsia="Times New Roman" w:hAnsi="Arial" w:cs="Arial"/>
                <w:b/>
                <w:bCs/>
                <w:color w:val="FF0000"/>
                <w:lang w:eastAsia="sv-SE"/>
              </w:rPr>
              <w:br/>
            </w:r>
            <w:r w:rsidR="008E7E36" w:rsidRPr="008B356A">
              <w:rPr>
                <w:color w:val="FF0000"/>
              </w:rPr>
              <w:t>Fonden främjar en omställning till en värld med låga koldioxidutsläpp (växthusgaser) genom att exkludera bolag vars omsättning till mer än 5 procent kommer från produktion och/eller distribution av fossila bränslen samt bolag med stora fossilreserver.</w:t>
            </w:r>
            <w:r w:rsidRPr="008E7E36">
              <w:rPr>
                <w:rFonts w:ascii="Arial" w:eastAsia="Times New Roman" w:hAnsi="Arial" w:cs="Arial"/>
                <w:color w:val="FF0000"/>
                <w:lang w:eastAsia="sv-SE"/>
              </w:rPr>
              <w:br/>
            </w:r>
          </w:p>
          <w:p w14:paraId="2FEC5C81" w14:textId="77777777" w:rsidR="000C5207" w:rsidRPr="000C5207" w:rsidRDefault="000C5207" w:rsidP="000C5207">
            <w:pPr>
              <w:numPr>
                <w:ilvl w:val="0"/>
                <w:numId w:val="4"/>
              </w:numPr>
              <w:spacing w:after="0" w:line="240" w:lineRule="auto"/>
              <w:textAlignment w:val="baseline"/>
              <w:rPr>
                <w:rFonts w:ascii="Arial" w:eastAsia="Times New Roman" w:hAnsi="Arial" w:cs="Arial"/>
                <w:b/>
                <w:bCs/>
                <w:color w:val="000000"/>
                <w:lang w:eastAsia="sv-SE"/>
              </w:rPr>
            </w:pPr>
            <w:r w:rsidRPr="000C5207">
              <w:rPr>
                <w:rFonts w:ascii="Arial" w:eastAsia="Times New Roman" w:hAnsi="Arial" w:cs="Arial"/>
                <w:b/>
                <w:bCs/>
                <w:color w:val="000000"/>
                <w:lang w:eastAsia="sv-SE"/>
              </w:rPr>
              <w:t>Nej</w:t>
            </w:r>
          </w:p>
          <w:p w14:paraId="19A5959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2366E4E" w14:textId="77777777" w:rsidR="008E7E36" w:rsidRPr="008B356A" w:rsidRDefault="000C5207" w:rsidP="008E7E36">
            <w:pPr>
              <w:spacing w:after="0" w:line="240" w:lineRule="auto"/>
              <w:rPr>
                <w:color w:val="FF0000"/>
              </w:rPr>
            </w:pPr>
            <w:r w:rsidRPr="000C5207">
              <w:rPr>
                <w:rFonts w:ascii="Arial" w:eastAsia="Times New Roman" w:hAnsi="Arial" w:cs="Arial"/>
                <w:b/>
                <w:bCs/>
                <w:color w:val="000000"/>
                <w:lang w:eastAsia="sv-SE"/>
              </w:rPr>
              <w:t>Om tillämpligt, ange vilka indikatorer som används för att mäta denna fonds negativa konsekvenser.</w:t>
            </w:r>
            <w:r w:rsidR="006A5985">
              <w:rPr>
                <w:rFonts w:ascii="Arial" w:eastAsia="Times New Roman" w:hAnsi="Arial" w:cs="Arial"/>
                <w:b/>
                <w:bCs/>
                <w:color w:val="000000"/>
                <w:lang w:eastAsia="sv-SE"/>
              </w:rPr>
              <w:t xml:space="preserve"> </w:t>
            </w:r>
            <w:r w:rsidR="008E7E36">
              <w:rPr>
                <w:rFonts w:ascii="Arial" w:eastAsia="Times New Roman" w:hAnsi="Arial" w:cs="Arial"/>
                <w:b/>
                <w:bCs/>
                <w:color w:val="000000"/>
                <w:lang w:eastAsia="sv-SE"/>
              </w:rPr>
              <w:br/>
            </w:r>
            <w:r w:rsidR="008E7E36" w:rsidRPr="008B356A">
              <w:rPr>
                <w:color w:val="FF0000"/>
              </w:rPr>
              <w:t xml:space="preserve">PAI 1 (GHG </w:t>
            </w:r>
            <w:proofErr w:type="spellStart"/>
            <w:r w:rsidR="008E7E36" w:rsidRPr="008B356A">
              <w:rPr>
                <w:color w:val="FF0000"/>
              </w:rPr>
              <w:t>Emmissions</w:t>
            </w:r>
            <w:proofErr w:type="spellEnd"/>
            <w:r w:rsidR="008E7E36" w:rsidRPr="008B356A">
              <w:rPr>
                <w:color w:val="FF0000"/>
              </w:rPr>
              <w:t>)</w:t>
            </w:r>
          </w:p>
          <w:p w14:paraId="5D3286EB" w14:textId="77777777" w:rsidR="008E7E36" w:rsidRPr="008B356A" w:rsidRDefault="008E7E36" w:rsidP="008E7E36">
            <w:pPr>
              <w:spacing w:after="0" w:line="240" w:lineRule="auto"/>
              <w:rPr>
                <w:color w:val="FF0000"/>
              </w:rPr>
            </w:pPr>
            <w:r w:rsidRPr="008B356A">
              <w:rPr>
                <w:color w:val="FF0000"/>
              </w:rPr>
              <w:t>PAI 2 (Carbon Footprint)</w:t>
            </w:r>
          </w:p>
          <w:p w14:paraId="766EC461" w14:textId="77777777" w:rsidR="008E7E36" w:rsidRPr="008B356A" w:rsidRDefault="008E7E36" w:rsidP="008E7E36">
            <w:pPr>
              <w:spacing w:after="0" w:line="240" w:lineRule="auto"/>
              <w:rPr>
                <w:color w:val="FF0000"/>
              </w:rPr>
            </w:pPr>
            <w:r w:rsidRPr="008B356A">
              <w:rPr>
                <w:color w:val="FF0000"/>
              </w:rPr>
              <w:t>PAI 4 (Exposure to companies active in the fossil fuel sector)</w:t>
            </w:r>
          </w:p>
          <w:p w14:paraId="1270A35E" w14:textId="77777777" w:rsidR="008E7E36" w:rsidRPr="008B356A" w:rsidRDefault="008E7E36" w:rsidP="008E7E36">
            <w:pPr>
              <w:spacing w:after="0" w:line="240" w:lineRule="auto"/>
              <w:rPr>
                <w:color w:val="FF0000"/>
              </w:rPr>
            </w:pPr>
            <w:r w:rsidRPr="008B356A">
              <w:rPr>
                <w:color w:val="FF0000"/>
              </w:rPr>
              <w:t xml:space="preserve">PAI 10 (Violations of UN Global </w:t>
            </w:r>
            <w:proofErr w:type="spellStart"/>
            <w:r w:rsidRPr="008B356A">
              <w:rPr>
                <w:color w:val="FF0000"/>
              </w:rPr>
              <w:t>Compact</w:t>
            </w:r>
            <w:proofErr w:type="spellEnd"/>
            <w:r w:rsidRPr="008B356A">
              <w:rPr>
                <w:color w:val="FF0000"/>
              </w:rPr>
              <w:t xml:space="preserve"> </w:t>
            </w:r>
            <w:proofErr w:type="spellStart"/>
            <w:r w:rsidRPr="008B356A">
              <w:rPr>
                <w:color w:val="FF0000"/>
              </w:rPr>
              <w:t>principles</w:t>
            </w:r>
            <w:proofErr w:type="spellEnd"/>
            <w:r w:rsidRPr="008B356A">
              <w:rPr>
                <w:color w:val="FF0000"/>
              </w:rPr>
              <w:t xml:space="preserve"> and Organisation for </w:t>
            </w:r>
            <w:proofErr w:type="spellStart"/>
            <w:r w:rsidRPr="008B356A">
              <w:rPr>
                <w:color w:val="FF0000"/>
              </w:rPr>
              <w:t>Economic</w:t>
            </w:r>
            <w:proofErr w:type="spellEnd"/>
            <w:r w:rsidRPr="008B356A">
              <w:rPr>
                <w:color w:val="FF0000"/>
              </w:rPr>
              <w:t xml:space="preserve"> </w:t>
            </w:r>
            <w:proofErr w:type="spellStart"/>
            <w:r w:rsidRPr="008B356A">
              <w:rPr>
                <w:color w:val="FF0000"/>
              </w:rPr>
              <w:t>Cooperation</w:t>
            </w:r>
            <w:proofErr w:type="spellEnd"/>
            <w:r w:rsidRPr="008B356A">
              <w:rPr>
                <w:color w:val="FF0000"/>
              </w:rPr>
              <w:t xml:space="preserve"> and Development (OECD) Guidelines for Multinational Enterprises)</w:t>
            </w:r>
          </w:p>
          <w:p w14:paraId="063816CF" w14:textId="77777777" w:rsidR="008E7E36" w:rsidRPr="008F10BD" w:rsidRDefault="008E7E36" w:rsidP="008E7E36">
            <w:pPr>
              <w:spacing w:after="0" w:line="240" w:lineRule="auto"/>
              <w:rPr>
                <w:color w:val="FF0000"/>
                <w:lang w:val="en-US"/>
              </w:rPr>
            </w:pPr>
            <w:r w:rsidRPr="008F10BD">
              <w:rPr>
                <w:color w:val="FF0000"/>
                <w:lang w:val="en-US"/>
              </w:rPr>
              <w:lastRenderedPageBreak/>
              <w:t>PAI 14 (Exposure to controversial weapons (antipersonnel mines, cluster munitions, chemical weapons and biological weapons)</w:t>
            </w:r>
          </w:p>
          <w:p w14:paraId="006945DC" w14:textId="5AD3F448" w:rsidR="000C5207" w:rsidRPr="0047075D" w:rsidRDefault="000C5207" w:rsidP="000C5207">
            <w:pPr>
              <w:spacing w:after="0" w:line="240" w:lineRule="auto"/>
              <w:rPr>
                <w:rFonts w:ascii="Times New Roman" w:eastAsia="Times New Roman" w:hAnsi="Times New Roman" w:cs="Times New Roman"/>
                <w:sz w:val="24"/>
                <w:szCs w:val="24"/>
                <w:lang w:val="en-US" w:eastAsia="sv-SE"/>
              </w:rPr>
            </w:pPr>
          </w:p>
          <w:p w14:paraId="61A9C7A3" w14:textId="77777777" w:rsidR="000C5207" w:rsidRPr="0047075D" w:rsidRDefault="000C5207" w:rsidP="000C5207">
            <w:pPr>
              <w:spacing w:after="0" w:line="240" w:lineRule="auto"/>
              <w:rPr>
                <w:rFonts w:ascii="Times New Roman" w:eastAsia="Times New Roman" w:hAnsi="Times New Roman" w:cs="Times New Roman"/>
                <w:sz w:val="24"/>
                <w:szCs w:val="24"/>
                <w:lang w:val="en-US" w:eastAsia="sv-SE"/>
              </w:rPr>
            </w:pPr>
          </w:p>
        </w:tc>
      </w:tr>
    </w:tbl>
    <w:p w14:paraId="7F8CE0F1" w14:textId="77777777" w:rsidR="000C5207" w:rsidRPr="0047075D" w:rsidRDefault="000C5207" w:rsidP="000C5207">
      <w:pPr>
        <w:spacing w:after="0" w:line="240" w:lineRule="auto"/>
        <w:rPr>
          <w:rFonts w:ascii="Times New Roman" w:eastAsia="Times New Roman" w:hAnsi="Times New Roman" w:cs="Times New Roman"/>
          <w:sz w:val="24"/>
          <w:szCs w:val="24"/>
          <w:lang w:val="en-US"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53334FD8"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E7F2D" w14:textId="77777777" w:rsidR="000C5207" w:rsidRPr="0047075D" w:rsidRDefault="000C5207" w:rsidP="000C5207">
            <w:pPr>
              <w:spacing w:after="0" w:line="240" w:lineRule="auto"/>
              <w:rPr>
                <w:rFonts w:ascii="Times New Roman" w:eastAsia="Times New Roman" w:hAnsi="Times New Roman" w:cs="Times New Roman"/>
                <w:sz w:val="24"/>
                <w:szCs w:val="24"/>
                <w:lang w:val="en-US" w:eastAsia="sv-SE"/>
              </w:rPr>
            </w:pPr>
          </w:p>
          <w:p w14:paraId="0D81C47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Vilken investeringsstrategi följer den här fonden för att främja de miljörelaterade och/eller sociala egenskaper som angivits ovan?</w:t>
            </w:r>
          </w:p>
          <w:p w14:paraId="465B6213"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3ACE400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Metod som används: Fonden väljer in</w:t>
            </w:r>
          </w:p>
          <w:p w14:paraId="157A3CA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D76C2A5" w14:textId="77777777" w:rsidR="000C5207" w:rsidRPr="000C5207" w:rsidRDefault="000C5207" w:rsidP="000C5207">
            <w:pPr>
              <w:numPr>
                <w:ilvl w:val="0"/>
                <w:numId w:val="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Fonden främjar miljörelaterade och/eller sociala egenskaper genom att göra hållbarhetsrelaterade egenskaper kritiska i valet av bolag.</w:t>
            </w:r>
          </w:p>
          <w:p w14:paraId="13414C8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CE6BE48" w14:textId="2F9474C6" w:rsidR="000C5207" w:rsidRPr="000C5207" w:rsidRDefault="000C5207" w:rsidP="008B356A">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t xml:space="preserve"> </w:t>
            </w:r>
            <w:r w:rsidR="008B356A" w:rsidRPr="008B356A">
              <w:rPr>
                <w:color w:val="FF0000"/>
              </w:rPr>
              <w:t>Fonden har specifika och uttalade kriterier för att välja in bolag utifrån miljö-, sociala- och bolagsstyrningsfaktorer. Varje enskilt bolag som väljs in i fonden, och löpande efter förvärv av ett värdepapper, bedöms och betygssätts utifrån vår fundamentala hållbarhetsanalys där bolagen klassificeras utifrån många olika hållbarhetsindikatorer, har omfattande system för hantering av ESG-risker och bidrar positivt till FNs Globala Hållbarhetsmål.</w:t>
            </w:r>
            <w:r w:rsidR="008E7E36" w:rsidRPr="008B356A">
              <w:rPr>
                <w:color w:val="FF0000"/>
              </w:rPr>
              <w:br/>
            </w:r>
            <w:r w:rsidR="008E7E36" w:rsidRPr="008B356A">
              <w:rPr>
                <w:color w:val="FF0000"/>
              </w:rPr>
              <w:br/>
            </w:r>
          </w:p>
          <w:p w14:paraId="3B1ED4A1" w14:textId="77777777" w:rsidR="000C5207" w:rsidRPr="000C5207" w:rsidRDefault="000C5207" w:rsidP="000C5207">
            <w:pPr>
              <w:spacing w:before="120" w:after="12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Annan</w:t>
            </w:r>
          </w:p>
          <w:p w14:paraId="28D003B9" w14:textId="7D568D4B"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4F2BA4E0" w14:textId="77777777" w:rsidR="000C5207" w:rsidRPr="000C5207" w:rsidRDefault="000C5207" w:rsidP="000C5207">
            <w:pPr>
              <w:numPr>
                <w:ilvl w:val="0"/>
                <w:numId w:val="6"/>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Annan metod för att välja in bolag som fonden använder för att främja de miljörelaterade och/eller sociala egenskaperna.</w:t>
            </w:r>
          </w:p>
          <w:p w14:paraId="586108F4"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DA161D8"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tc>
      </w:tr>
      <w:tr w:rsidR="000C5207" w:rsidRPr="000C5207" w14:paraId="3F98FE51"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AEA0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Metod som används: Fonden väljer bort</w:t>
            </w:r>
          </w:p>
          <w:p w14:paraId="56412992" w14:textId="77777777" w:rsidR="000C5207" w:rsidRPr="000C5207" w:rsidRDefault="000C5207" w:rsidP="000C5207">
            <w:pPr>
              <w:spacing w:before="120" w:after="12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Produkter och tjänster</w:t>
            </w:r>
          </w:p>
          <w:p w14:paraId="1CE498D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Fonden placerar inte i bolag som bedöms ha en negativ inverkan på fondens integrering av hållbarhetsrisker. Fonden placerar inte i bolag där 5 procent eller mer av omsättningen kommer från följande produkter och tjänster:</w:t>
            </w:r>
            <w:r w:rsidRPr="000C5207">
              <w:rPr>
                <w:rFonts w:ascii="Arial" w:eastAsia="Times New Roman" w:hAnsi="Arial" w:cs="Arial"/>
                <w:color w:val="000000"/>
                <w:lang w:eastAsia="sv-SE"/>
              </w:rPr>
              <w:br/>
            </w:r>
            <w:r w:rsidRPr="000C5207">
              <w:rPr>
                <w:rFonts w:ascii="Arial" w:eastAsia="Times New Roman" w:hAnsi="Arial" w:cs="Arial"/>
                <w:color w:val="000000"/>
                <w:lang w:eastAsia="sv-SE"/>
              </w:rPr>
              <w:br/>
            </w:r>
          </w:p>
          <w:p w14:paraId="08C81892" w14:textId="77777777" w:rsidR="000C5207" w:rsidRPr="000C5207" w:rsidRDefault="000C5207" w:rsidP="000C5207">
            <w:pPr>
              <w:numPr>
                <w:ilvl w:val="0"/>
                <w:numId w:val="7"/>
              </w:numPr>
              <w:spacing w:after="0" w:line="240" w:lineRule="auto"/>
              <w:ind w:left="717"/>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Klusterbomber, landminor</w:t>
            </w:r>
            <w:r w:rsidRPr="000C5207">
              <w:rPr>
                <w:rFonts w:ascii="Arial" w:eastAsia="Times New Roman" w:hAnsi="Arial" w:cs="Arial"/>
                <w:color w:val="000000"/>
                <w:lang w:eastAsia="sv-SE"/>
              </w:rPr>
              <w:tab/>
            </w:r>
          </w:p>
          <w:p w14:paraId="7F634FCF" w14:textId="66C1D01B" w:rsidR="000C5207" w:rsidRPr="008E7E36" w:rsidRDefault="000C5207" w:rsidP="000C5207">
            <w:pPr>
              <w:spacing w:after="0" w:line="240" w:lineRule="auto"/>
              <w:ind w:left="714"/>
              <w:rPr>
                <w:rFonts w:ascii="Times New Roman" w:eastAsia="Times New Roman" w:hAnsi="Times New Roman" w:cs="Times New Roman"/>
                <w:color w:val="FF0000"/>
                <w:sz w:val="24"/>
                <w:szCs w:val="24"/>
                <w:lang w:eastAsia="sv-SE"/>
              </w:rPr>
            </w:pPr>
            <w:r w:rsidRPr="000C5207">
              <w:rPr>
                <w:rFonts w:ascii="Arial" w:eastAsia="Times New Roman" w:hAnsi="Arial" w:cs="Arial"/>
                <w:color w:val="000000"/>
                <w:lang w:eastAsia="sv-SE"/>
              </w:rPr>
              <w:t>Fondbolagets kommentar:</w:t>
            </w:r>
            <w:r w:rsidR="008E7E36">
              <w:rPr>
                <w:rFonts w:ascii="Arial" w:eastAsia="Times New Roman" w:hAnsi="Arial" w:cs="Arial"/>
                <w:color w:val="000000"/>
                <w:lang w:eastAsia="sv-SE"/>
              </w:rPr>
              <w:t xml:space="preserve"> </w:t>
            </w:r>
            <w:proofErr w:type="spellStart"/>
            <w:r w:rsidR="008E7E36" w:rsidRPr="008B356A">
              <w:rPr>
                <w:color w:val="FF0000"/>
              </w:rPr>
              <w:t>Nolltorelans</w:t>
            </w:r>
            <w:proofErr w:type="spellEnd"/>
          </w:p>
          <w:p w14:paraId="1FF9AFF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48DF47DA" w14:textId="77777777" w:rsidR="000C5207" w:rsidRPr="000C5207" w:rsidRDefault="000C5207" w:rsidP="000C5207">
            <w:pPr>
              <w:numPr>
                <w:ilvl w:val="0"/>
                <w:numId w:val="8"/>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Kemiska och biologiska vapen</w:t>
            </w:r>
            <w:r w:rsidRPr="000C5207">
              <w:rPr>
                <w:rFonts w:ascii="Arial" w:eastAsia="Times New Roman" w:hAnsi="Arial" w:cs="Arial"/>
                <w:color w:val="000000"/>
                <w:lang w:eastAsia="sv-SE"/>
              </w:rPr>
              <w:tab/>
            </w:r>
          </w:p>
          <w:p w14:paraId="38D462D8" w14:textId="4C3D1FED" w:rsidR="000C5207" w:rsidRPr="008E7E36" w:rsidRDefault="000C5207" w:rsidP="000C5207">
            <w:pPr>
              <w:spacing w:after="0" w:line="240" w:lineRule="auto"/>
              <w:ind w:left="720"/>
              <w:rPr>
                <w:rFonts w:ascii="Times New Roman" w:eastAsia="Times New Roman" w:hAnsi="Times New Roman" w:cs="Times New Roman"/>
                <w:color w:val="FF0000"/>
                <w:sz w:val="24"/>
                <w:szCs w:val="24"/>
                <w:lang w:eastAsia="sv-SE"/>
              </w:rPr>
            </w:pPr>
            <w:r w:rsidRPr="000C5207">
              <w:rPr>
                <w:rFonts w:ascii="Arial" w:eastAsia="Times New Roman" w:hAnsi="Arial" w:cs="Arial"/>
                <w:color w:val="000000"/>
                <w:lang w:eastAsia="sv-SE"/>
              </w:rPr>
              <w:t>Fondbolagets kommentar:</w:t>
            </w:r>
            <w:r w:rsidR="008E7E36">
              <w:rPr>
                <w:rFonts w:ascii="Arial" w:eastAsia="Times New Roman" w:hAnsi="Arial" w:cs="Arial"/>
                <w:color w:val="000000"/>
                <w:lang w:eastAsia="sv-SE"/>
              </w:rPr>
              <w:t xml:space="preserve"> </w:t>
            </w:r>
            <w:proofErr w:type="spellStart"/>
            <w:r w:rsidR="008E7E36" w:rsidRPr="008B356A">
              <w:rPr>
                <w:color w:val="FF0000"/>
              </w:rPr>
              <w:t>Nolltorelans</w:t>
            </w:r>
            <w:proofErr w:type="spellEnd"/>
          </w:p>
          <w:p w14:paraId="46E0BA7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365EDB7F" w14:textId="77777777" w:rsidR="000C5207" w:rsidRPr="000C5207" w:rsidRDefault="000C5207" w:rsidP="000C5207">
            <w:pPr>
              <w:numPr>
                <w:ilvl w:val="0"/>
                <w:numId w:val="9"/>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Kärnvapen</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701776AB" w14:textId="2DE35B19" w:rsidR="000C5207" w:rsidRPr="008E7E36" w:rsidRDefault="000C5207" w:rsidP="000C5207">
            <w:pPr>
              <w:spacing w:after="0" w:line="240" w:lineRule="auto"/>
              <w:ind w:left="720"/>
              <w:rPr>
                <w:rFonts w:ascii="Times New Roman" w:eastAsia="Times New Roman" w:hAnsi="Times New Roman" w:cs="Times New Roman"/>
                <w:color w:val="FF0000"/>
                <w:sz w:val="24"/>
                <w:szCs w:val="24"/>
                <w:lang w:eastAsia="sv-SE"/>
              </w:rPr>
            </w:pPr>
            <w:r w:rsidRPr="000C5207">
              <w:rPr>
                <w:rFonts w:ascii="Arial" w:eastAsia="Times New Roman" w:hAnsi="Arial" w:cs="Arial"/>
                <w:color w:val="000000"/>
                <w:lang w:eastAsia="sv-SE"/>
              </w:rPr>
              <w:t>Fondbolagets kommentar:</w:t>
            </w:r>
            <w:r w:rsidR="008E7E36">
              <w:rPr>
                <w:rFonts w:ascii="Arial" w:eastAsia="Times New Roman" w:hAnsi="Arial" w:cs="Arial"/>
                <w:color w:val="FF0000"/>
                <w:lang w:eastAsia="sv-SE"/>
              </w:rPr>
              <w:t xml:space="preserve"> </w:t>
            </w:r>
            <w:proofErr w:type="spellStart"/>
            <w:r w:rsidR="008E7E36" w:rsidRPr="008B356A">
              <w:rPr>
                <w:color w:val="FF0000"/>
              </w:rPr>
              <w:t>Nolltorelans</w:t>
            </w:r>
            <w:proofErr w:type="spellEnd"/>
          </w:p>
          <w:p w14:paraId="4F306EA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10124302" w14:textId="77777777" w:rsidR="000C5207" w:rsidRPr="000C5207" w:rsidRDefault="000C5207" w:rsidP="000C5207">
            <w:pPr>
              <w:numPr>
                <w:ilvl w:val="0"/>
                <w:numId w:val="10"/>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Vapen och/eller krigsmaterial</w:t>
            </w:r>
            <w:r w:rsidRPr="000C5207">
              <w:rPr>
                <w:rFonts w:ascii="Arial" w:eastAsia="Times New Roman" w:hAnsi="Arial" w:cs="Arial"/>
                <w:color w:val="000000"/>
                <w:lang w:eastAsia="sv-SE"/>
              </w:rPr>
              <w:tab/>
            </w:r>
          </w:p>
          <w:p w14:paraId="09E6A742" w14:textId="77777777" w:rsidR="008E7E36" w:rsidRPr="001537B0" w:rsidRDefault="000C5207" w:rsidP="008E7E36">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Pr>
                <w:rFonts w:ascii="Arial" w:eastAsia="Times New Roman" w:hAnsi="Arial" w:cs="Arial"/>
                <w:color w:val="000000"/>
                <w:lang w:eastAsia="sv-SE"/>
              </w:rPr>
              <w:t xml:space="preserve"> </w:t>
            </w:r>
            <w:r w:rsidR="008E7E36" w:rsidRPr="008B356A">
              <w:rPr>
                <w:color w:val="FF0000"/>
              </w:rPr>
              <w:t>Max 5 % produktion och/eller distribution</w:t>
            </w:r>
          </w:p>
          <w:p w14:paraId="7278E49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lastRenderedPageBreak/>
              <w:br/>
            </w:r>
          </w:p>
          <w:p w14:paraId="22E7A1BF" w14:textId="77777777" w:rsidR="000C5207" w:rsidRPr="000C5207" w:rsidRDefault="000C5207" w:rsidP="000C5207">
            <w:pPr>
              <w:numPr>
                <w:ilvl w:val="0"/>
                <w:numId w:val="1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Alkohol</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77AFB207" w14:textId="36907CC8" w:rsidR="008E7E36" w:rsidRPr="001537B0" w:rsidRDefault="000C5207" w:rsidP="008E7E36">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sidRPr="006F6E48">
              <w:rPr>
                <w:rFonts w:ascii="Arial" w:eastAsia="Times New Roman" w:hAnsi="Arial" w:cs="Arial"/>
                <w:color w:val="FF0000"/>
                <w:lang w:eastAsia="sv-SE"/>
              </w:rPr>
              <w:t xml:space="preserve"> </w:t>
            </w:r>
            <w:r w:rsidR="008E7E36">
              <w:rPr>
                <w:rFonts w:ascii="Arial" w:eastAsia="Times New Roman" w:hAnsi="Arial" w:cs="Arial"/>
                <w:color w:val="FF0000"/>
                <w:lang w:eastAsia="sv-SE"/>
              </w:rPr>
              <w:t xml:space="preserve"> </w:t>
            </w:r>
            <w:r w:rsidR="008E7E36" w:rsidRPr="008B356A">
              <w:rPr>
                <w:color w:val="FF0000"/>
              </w:rPr>
              <w:t>Max 5 % produktion och/eller distribution</w:t>
            </w:r>
          </w:p>
          <w:p w14:paraId="2B34EB23" w14:textId="2A4DA178"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p>
          <w:p w14:paraId="282D73E2" w14:textId="7903C04F" w:rsidR="000C5207" w:rsidRDefault="000C5207" w:rsidP="000C5207">
            <w:pPr>
              <w:spacing w:after="0" w:line="240" w:lineRule="auto"/>
              <w:rPr>
                <w:rFonts w:ascii="Times New Roman" w:eastAsia="Times New Roman" w:hAnsi="Times New Roman" w:cs="Times New Roman"/>
                <w:sz w:val="24"/>
                <w:szCs w:val="24"/>
                <w:lang w:eastAsia="sv-SE"/>
              </w:rPr>
            </w:pPr>
          </w:p>
          <w:p w14:paraId="1FF59FD2" w14:textId="77777777" w:rsidR="008E7E36" w:rsidRPr="000C5207" w:rsidRDefault="008E7E36" w:rsidP="000C5207">
            <w:pPr>
              <w:spacing w:after="0" w:line="240" w:lineRule="auto"/>
              <w:rPr>
                <w:rFonts w:ascii="Times New Roman" w:eastAsia="Times New Roman" w:hAnsi="Times New Roman" w:cs="Times New Roman"/>
                <w:sz w:val="24"/>
                <w:szCs w:val="24"/>
                <w:lang w:eastAsia="sv-SE"/>
              </w:rPr>
            </w:pPr>
          </w:p>
          <w:p w14:paraId="72C37A98" w14:textId="77777777" w:rsidR="000C5207" w:rsidRPr="000C5207" w:rsidRDefault="000C5207" w:rsidP="000C5207">
            <w:pPr>
              <w:numPr>
                <w:ilvl w:val="0"/>
                <w:numId w:val="12"/>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Tobak</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6EC19681" w14:textId="09749B0A" w:rsidR="008E7E36" w:rsidRPr="008E7E36" w:rsidRDefault="000C5207" w:rsidP="008E7E36">
            <w:pPr>
              <w:spacing w:after="0" w:line="240" w:lineRule="auto"/>
              <w:ind w:left="720"/>
              <w:rPr>
                <w:rFonts w:ascii="Times New Roman" w:eastAsia="Times New Roman" w:hAnsi="Times New Roman" w:cs="Times New Roman"/>
                <w:color w:val="FF0000"/>
                <w:sz w:val="24"/>
                <w:szCs w:val="24"/>
                <w:lang w:eastAsia="sv-SE"/>
              </w:rPr>
            </w:pPr>
            <w:r w:rsidRPr="000C5207">
              <w:rPr>
                <w:rFonts w:ascii="Arial" w:eastAsia="Times New Roman" w:hAnsi="Arial" w:cs="Arial"/>
                <w:color w:val="000000"/>
                <w:lang w:eastAsia="sv-SE"/>
              </w:rPr>
              <w:t>Fondbolagets kommentar:</w:t>
            </w:r>
            <w:r w:rsidR="008E7E36" w:rsidRPr="008E7E36">
              <w:rPr>
                <w:rFonts w:ascii="Arial" w:eastAsia="Times New Roman" w:hAnsi="Arial" w:cs="Arial"/>
                <w:color w:val="FF0000"/>
                <w:lang w:eastAsia="sv-SE"/>
              </w:rPr>
              <w:t xml:space="preserve"> </w:t>
            </w:r>
            <w:r w:rsidR="008E7E36" w:rsidRPr="008B356A">
              <w:rPr>
                <w:color w:val="FF0000"/>
              </w:rPr>
              <w:t>0 % avseende produktion och max 5 % av intäkterna från distribution av tobak</w:t>
            </w:r>
          </w:p>
          <w:p w14:paraId="34E6277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C83D28B" w14:textId="77777777" w:rsidR="000C5207" w:rsidRPr="000C5207" w:rsidRDefault="000C5207" w:rsidP="000C5207">
            <w:pPr>
              <w:numPr>
                <w:ilvl w:val="0"/>
                <w:numId w:val="13"/>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Kommersiell spelverksamhet</w:t>
            </w:r>
            <w:r w:rsidRPr="000C5207">
              <w:rPr>
                <w:rFonts w:ascii="Arial" w:eastAsia="Times New Roman" w:hAnsi="Arial" w:cs="Arial"/>
                <w:color w:val="000000"/>
                <w:lang w:eastAsia="sv-SE"/>
              </w:rPr>
              <w:tab/>
            </w:r>
          </w:p>
          <w:p w14:paraId="7E99BCD2" w14:textId="09B58FD2" w:rsidR="008E7E36" w:rsidRPr="008E7E36" w:rsidRDefault="000C5207" w:rsidP="008E7E36">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sidRPr="008E7E36">
              <w:rPr>
                <w:rFonts w:ascii="Arial" w:eastAsia="Times New Roman" w:hAnsi="Arial" w:cs="Arial"/>
                <w:color w:val="FF0000"/>
                <w:lang w:eastAsia="sv-SE"/>
              </w:rPr>
              <w:t xml:space="preserve"> </w:t>
            </w:r>
            <w:r w:rsidR="008E7E36" w:rsidRPr="008B356A">
              <w:rPr>
                <w:color w:val="FF0000"/>
              </w:rPr>
              <w:t>Max 5 % produktion och/eller distribution</w:t>
            </w:r>
          </w:p>
          <w:p w14:paraId="6AEDD0C7" w14:textId="77777777" w:rsidR="008E7E36" w:rsidRPr="008E7E36" w:rsidRDefault="008E7E36" w:rsidP="008E7E36">
            <w:pPr>
              <w:spacing w:after="0" w:line="240" w:lineRule="auto"/>
              <w:rPr>
                <w:rFonts w:ascii="Times New Roman" w:eastAsia="Times New Roman" w:hAnsi="Times New Roman" w:cs="Times New Roman"/>
                <w:sz w:val="24"/>
                <w:szCs w:val="24"/>
                <w:lang w:eastAsia="sv-SE"/>
              </w:rPr>
            </w:pPr>
          </w:p>
          <w:p w14:paraId="3F344D9F" w14:textId="7279CC2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549294B1" w14:textId="77777777" w:rsidR="000C5207" w:rsidRPr="000C5207" w:rsidRDefault="000C5207" w:rsidP="000C5207">
            <w:pPr>
              <w:numPr>
                <w:ilvl w:val="0"/>
                <w:numId w:val="14"/>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Pornografi</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165F3287" w14:textId="6298C423" w:rsidR="000C5207" w:rsidRPr="008E7E36" w:rsidRDefault="000C5207" w:rsidP="000C5207">
            <w:pPr>
              <w:spacing w:after="0" w:line="240" w:lineRule="auto"/>
              <w:ind w:left="720"/>
              <w:rPr>
                <w:rFonts w:ascii="Times New Roman" w:eastAsia="Times New Roman" w:hAnsi="Times New Roman" w:cs="Times New Roman"/>
                <w:color w:val="FF0000"/>
                <w:sz w:val="24"/>
                <w:szCs w:val="24"/>
                <w:lang w:eastAsia="sv-SE"/>
              </w:rPr>
            </w:pPr>
            <w:r w:rsidRPr="000C5207">
              <w:rPr>
                <w:rFonts w:ascii="Arial" w:eastAsia="Times New Roman" w:hAnsi="Arial" w:cs="Arial"/>
                <w:color w:val="000000"/>
                <w:lang w:eastAsia="sv-SE"/>
              </w:rPr>
              <w:t>Fondbolagets kommentar:</w:t>
            </w:r>
            <w:r w:rsidR="008E7E36">
              <w:t xml:space="preserve"> </w:t>
            </w:r>
            <w:r w:rsidR="008E7E36" w:rsidRPr="008B356A">
              <w:rPr>
                <w:color w:val="FF0000"/>
              </w:rPr>
              <w:t>0 % avseende produktion och max 5 % av intäkterna från distribution av pornografi</w:t>
            </w:r>
          </w:p>
          <w:p w14:paraId="5D2231E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3E1EC27" w14:textId="77777777" w:rsidR="000C5207" w:rsidRPr="000C5207" w:rsidRDefault="000C5207" w:rsidP="000C5207">
            <w:pPr>
              <w:numPr>
                <w:ilvl w:val="0"/>
                <w:numId w:val="1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Fossila bränslen (olja, gas, kol)</w:t>
            </w:r>
            <w:r w:rsidRPr="000C5207">
              <w:rPr>
                <w:rFonts w:ascii="Arial" w:eastAsia="Times New Roman" w:hAnsi="Arial" w:cs="Arial"/>
                <w:color w:val="000000"/>
                <w:lang w:eastAsia="sv-SE"/>
              </w:rPr>
              <w:tab/>
            </w:r>
          </w:p>
          <w:p w14:paraId="0D2D373D" w14:textId="20B06DBA"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sidRPr="006F6E48">
              <w:rPr>
                <w:rFonts w:ascii="Arial" w:eastAsia="Times New Roman" w:hAnsi="Arial" w:cs="Arial"/>
                <w:color w:val="FF0000"/>
                <w:lang w:eastAsia="sv-SE"/>
              </w:rPr>
              <w:t xml:space="preserve"> </w:t>
            </w:r>
            <w:r w:rsidR="008E7E36" w:rsidRPr="008B356A">
              <w:rPr>
                <w:color w:val="FF0000"/>
              </w:rPr>
              <w:t>Max 5 % produktion och/eller distribution</w:t>
            </w:r>
          </w:p>
          <w:p w14:paraId="1AACD2F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325085E" w14:textId="77777777" w:rsidR="000C5207" w:rsidRPr="000C5207" w:rsidRDefault="000C5207" w:rsidP="000C5207">
            <w:pPr>
              <w:numPr>
                <w:ilvl w:val="0"/>
                <w:numId w:val="16"/>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Kol</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6EBEED6A"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Detta alternativ avser fonder som exkluderar kol, men inte andra fossila bränslen.</w:t>
            </w:r>
          </w:p>
          <w:p w14:paraId="2DA6F1AC" w14:textId="74962C88"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sidRPr="006F6E48">
              <w:rPr>
                <w:rFonts w:ascii="Arial" w:eastAsia="Times New Roman" w:hAnsi="Arial" w:cs="Arial"/>
                <w:color w:val="FF0000"/>
                <w:lang w:eastAsia="sv-SE"/>
              </w:rPr>
              <w:t xml:space="preserve"> </w:t>
            </w:r>
            <w:r w:rsidR="008E7E36" w:rsidRPr="008B356A">
              <w:rPr>
                <w:color w:val="FF0000"/>
              </w:rPr>
              <w:t>Max 5 % produktion och/eller distribution</w:t>
            </w:r>
          </w:p>
          <w:p w14:paraId="7892183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17B6FF4C" w14:textId="77777777" w:rsidR="000C5207" w:rsidRPr="000C5207" w:rsidRDefault="000C5207" w:rsidP="000C5207">
            <w:pPr>
              <w:numPr>
                <w:ilvl w:val="0"/>
                <w:numId w:val="17"/>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Uran</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626CC4DF"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01C99D0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2E9A7667" w14:textId="77777777" w:rsidR="000C5207" w:rsidRPr="000C5207" w:rsidRDefault="000C5207" w:rsidP="000C5207">
            <w:pPr>
              <w:numPr>
                <w:ilvl w:val="0"/>
                <w:numId w:val="18"/>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Genetiskt modifierade organismer (GMO)</w:t>
            </w:r>
          </w:p>
          <w:p w14:paraId="76BD2B3A"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523050C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22987E59" w14:textId="77777777" w:rsidR="000C5207" w:rsidRPr="000C5207" w:rsidRDefault="000C5207" w:rsidP="000C5207">
            <w:pPr>
              <w:numPr>
                <w:ilvl w:val="0"/>
                <w:numId w:val="19"/>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Annan</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4F33E6CF"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Ange andra produkter eller tjänster som inte ingår.</w:t>
            </w:r>
          </w:p>
          <w:p w14:paraId="3310ADDF" w14:textId="525857B7" w:rsidR="008E7E36" w:rsidRPr="008E7E36" w:rsidRDefault="000C5207" w:rsidP="008E7E36">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sidRPr="008E7E36">
              <w:rPr>
                <w:rFonts w:ascii="Arial" w:eastAsia="Times New Roman" w:hAnsi="Arial" w:cs="Arial"/>
                <w:color w:val="FF0000"/>
                <w:lang w:eastAsia="sv-SE"/>
              </w:rPr>
              <w:t xml:space="preserve"> </w:t>
            </w:r>
            <w:r w:rsidR="008E7E36" w:rsidRPr="008B356A">
              <w:rPr>
                <w:color w:val="FF0000"/>
              </w:rPr>
              <w:t>Fonden väljer även bort bolag involverade i cannabis för icke-medicinskt bruk, max 5 % produktion och /eller distribution. Utöver fossila bränslen utesluter fonden även bolag med stora fossilreserver, bolag med mer än 100 miljoner ton Co2 i fossila reserver.</w:t>
            </w:r>
          </w:p>
          <w:p w14:paraId="1AD085D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4CAB30E4" w14:textId="77777777" w:rsidR="000C5207" w:rsidRPr="000C5207" w:rsidRDefault="000C5207" w:rsidP="000C5207">
            <w:pPr>
              <w:spacing w:before="120"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Internationella normer</w:t>
            </w:r>
          </w:p>
          <w:p w14:paraId="5E7F85F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Internationella normer syftar till internationella konventioner, lagar och överenskommelser. FN Global Compact och OECD:s är två exempel, vars riktlinjer för multinationella företag behandlar frågor om miljö, mänskliga rättigheter, arbetsvillkor och affärsetik.</w:t>
            </w:r>
          </w:p>
          <w:p w14:paraId="5D4397E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527F2E2" w14:textId="77777777" w:rsidR="000C5207" w:rsidRPr="000C5207" w:rsidRDefault="000C5207" w:rsidP="000C5207">
            <w:pPr>
              <w:numPr>
                <w:ilvl w:val="0"/>
                <w:numId w:val="20"/>
              </w:numPr>
              <w:spacing w:after="0" w:line="240" w:lineRule="auto"/>
              <w:ind w:left="1440"/>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lastRenderedPageBreak/>
              <w:t xml:space="preserve">Fonden investerar inte i bolag som bryter mot internationella normer. </w:t>
            </w:r>
            <w:r w:rsidRPr="000C5207">
              <w:rPr>
                <w:rFonts w:ascii="Arial" w:eastAsia="Times New Roman" w:hAnsi="Arial" w:cs="Arial"/>
                <w:color w:val="000000"/>
                <w:lang w:eastAsia="sv-SE"/>
              </w:rPr>
              <w:br/>
            </w:r>
            <w:r w:rsidRPr="000C5207">
              <w:rPr>
                <w:rFonts w:ascii="Arial" w:eastAsia="Times New Roman" w:hAnsi="Arial" w:cs="Arial"/>
                <w:i/>
                <w:iCs/>
                <w:color w:val="000000"/>
                <w:lang w:eastAsia="sv-SE"/>
              </w:rPr>
              <w:t>Bedömningen görs antingen av fondbolaget eller en tredje part.</w:t>
            </w:r>
            <w:r w:rsidRPr="000C5207">
              <w:rPr>
                <w:rFonts w:ascii="Arial" w:eastAsia="Times New Roman" w:hAnsi="Arial" w:cs="Arial"/>
                <w:color w:val="000000"/>
                <w:lang w:eastAsia="sv-SE"/>
              </w:rPr>
              <w:br/>
            </w:r>
            <w:r w:rsidRPr="000C5207">
              <w:rPr>
                <w:rFonts w:ascii="Arial" w:eastAsia="Times New Roman" w:hAnsi="Arial" w:cs="Arial"/>
                <w:color w:val="000000"/>
                <w:lang w:eastAsia="sv-SE"/>
              </w:rPr>
              <w:br/>
            </w:r>
          </w:p>
          <w:p w14:paraId="689D79C7" w14:textId="1F69AFFC" w:rsidR="000C5207" w:rsidRPr="008E7E36" w:rsidRDefault="000C5207" w:rsidP="000C5207">
            <w:pPr>
              <w:spacing w:after="0" w:line="240" w:lineRule="auto"/>
              <w:ind w:left="136" w:firstLine="1304"/>
              <w:rPr>
                <w:rFonts w:ascii="Arial" w:eastAsia="Times New Roman" w:hAnsi="Arial" w:cs="Arial"/>
                <w:color w:val="FF0000"/>
                <w:lang w:eastAsia="sv-SE"/>
              </w:rPr>
            </w:pPr>
            <w:r w:rsidRPr="000C5207">
              <w:rPr>
                <w:rFonts w:ascii="Arial" w:eastAsia="Times New Roman" w:hAnsi="Arial" w:cs="Arial"/>
                <w:color w:val="000000"/>
                <w:lang w:eastAsia="sv-SE"/>
              </w:rPr>
              <w:t>Fondbolagets kommentar:</w:t>
            </w:r>
            <w:r w:rsidR="008E7E36" w:rsidRPr="007C1BF2">
              <w:rPr>
                <w:color w:val="FF0000"/>
              </w:rPr>
              <w:t xml:space="preserve"> </w:t>
            </w:r>
            <w:r w:rsidR="008E7E36" w:rsidRPr="008B356A">
              <w:rPr>
                <w:color w:val="FF0000"/>
              </w:rPr>
              <w:t xml:space="preserve">Fonden investerar inte i bolag som systematiskt </w:t>
            </w:r>
            <w:r w:rsidR="008E7E36" w:rsidRPr="008B356A">
              <w:rPr>
                <w:color w:val="FF0000"/>
              </w:rPr>
              <w:br/>
              <w:t xml:space="preserve">                     bryter mot internationella konventioner. Detta granskas inför varje ny </w:t>
            </w:r>
            <w:r w:rsidR="008E7E36" w:rsidRPr="008B356A">
              <w:rPr>
                <w:color w:val="FF0000"/>
              </w:rPr>
              <w:br/>
              <w:t xml:space="preserve">                     investering i fonden samt fyra gånger per år för att säkerställa att inget </w:t>
            </w:r>
            <w:r w:rsidR="008E7E36" w:rsidRPr="008B356A">
              <w:rPr>
                <w:color w:val="FF0000"/>
              </w:rPr>
              <w:br/>
              <w:t xml:space="preserve">                     bolag bryter mot internationella konventioner och normer.</w:t>
            </w:r>
          </w:p>
          <w:p w14:paraId="7C55B18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E88EAB3" w14:textId="77777777" w:rsidR="000C5207" w:rsidRPr="000C5207" w:rsidRDefault="000C5207" w:rsidP="000C5207">
            <w:pPr>
              <w:numPr>
                <w:ilvl w:val="0"/>
                <w:numId w:val="21"/>
              </w:numPr>
              <w:spacing w:after="0" w:line="240" w:lineRule="auto"/>
              <w:ind w:left="1440"/>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Fonden investerar inte i bolag som ej aktivt försöker åtgärda identifierade problem. Fonden investerar ej heller i bolag som inte väntas kunna komma </w:t>
            </w:r>
            <w:proofErr w:type="gramStart"/>
            <w:r w:rsidRPr="000C5207">
              <w:rPr>
                <w:rFonts w:ascii="Arial" w:eastAsia="Times New Roman" w:hAnsi="Arial" w:cs="Arial"/>
                <w:color w:val="000000"/>
                <w:lang w:eastAsia="sv-SE"/>
              </w:rPr>
              <w:t>tillrätta</w:t>
            </w:r>
            <w:proofErr w:type="gramEnd"/>
            <w:r w:rsidRPr="000C5207">
              <w:rPr>
                <w:rFonts w:ascii="Arial" w:eastAsia="Times New Roman" w:hAnsi="Arial" w:cs="Arial"/>
                <w:color w:val="000000"/>
                <w:lang w:eastAsia="sv-SE"/>
              </w:rPr>
              <w:t xml:space="preserve"> med problemet under en viss rimlig tid. </w:t>
            </w:r>
          </w:p>
          <w:p w14:paraId="65A0C0B3" w14:textId="6AE39AB8" w:rsidR="000C5207" w:rsidRPr="000C5207" w:rsidRDefault="000C5207" w:rsidP="008E7E36">
            <w:pPr>
              <w:spacing w:after="0" w:line="240" w:lineRule="auto"/>
              <w:textAlignment w:val="baseline"/>
              <w:rPr>
                <w:rFonts w:ascii="Arial" w:eastAsia="Times New Roman" w:hAnsi="Arial" w:cs="Arial"/>
                <w:color w:val="000000"/>
                <w:lang w:eastAsia="sv-SE"/>
              </w:rPr>
            </w:pPr>
          </w:p>
          <w:p w14:paraId="630D6D9D" w14:textId="77777777" w:rsidR="000C5207" w:rsidRPr="000C5207" w:rsidRDefault="000C5207" w:rsidP="000C5207">
            <w:pPr>
              <w:spacing w:after="0" w:line="240" w:lineRule="auto"/>
              <w:ind w:left="136" w:firstLine="1304"/>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5331108" w14:textId="77777777" w:rsidR="000C5207" w:rsidRPr="000C5207" w:rsidRDefault="000C5207" w:rsidP="000C5207">
            <w:pPr>
              <w:spacing w:before="120"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Länder </w:t>
            </w:r>
          </w:p>
          <w:p w14:paraId="63211015" w14:textId="56DF2AAD" w:rsidR="000C5207" w:rsidRPr="000C5207" w:rsidRDefault="000C5207" w:rsidP="000C5207">
            <w:pPr>
              <w:numPr>
                <w:ilvl w:val="0"/>
                <w:numId w:val="22"/>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För att minska hållbarhetsriskerna investerar fonden inte i bolag som är involverade i vissa länder, eller i räntebärande värdepapper utgivna av vissa stater. </w:t>
            </w:r>
            <w:r w:rsidRPr="000C5207">
              <w:rPr>
                <w:rFonts w:ascii="Arial" w:eastAsia="Times New Roman" w:hAnsi="Arial" w:cs="Arial"/>
                <w:color w:val="000000"/>
                <w:lang w:eastAsia="sv-SE"/>
              </w:rPr>
              <w:br/>
            </w:r>
            <w:r w:rsidRPr="000C5207">
              <w:rPr>
                <w:rFonts w:ascii="Arial" w:eastAsia="Times New Roman" w:hAnsi="Arial" w:cs="Arial"/>
                <w:i/>
                <w:iCs/>
                <w:color w:val="000000"/>
                <w:lang w:eastAsia="sv-SE"/>
              </w:rPr>
              <w:br/>
            </w:r>
            <w:r w:rsidRPr="000C5207">
              <w:rPr>
                <w:rFonts w:ascii="Arial" w:eastAsia="Times New Roman" w:hAnsi="Arial" w:cs="Arial"/>
                <w:i/>
                <w:iCs/>
                <w:color w:val="000000"/>
                <w:lang w:eastAsia="sv-SE"/>
              </w:rPr>
              <w:br/>
            </w:r>
          </w:p>
          <w:p w14:paraId="0672EDF8"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 </w:t>
            </w:r>
          </w:p>
          <w:p w14:paraId="021FEBA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Övrigt </w:t>
            </w:r>
          </w:p>
          <w:p w14:paraId="1D9F6398" w14:textId="77777777" w:rsidR="000C5207" w:rsidRPr="000C5207" w:rsidRDefault="000C5207" w:rsidP="000C5207">
            <w:pPr>
              <w:numPr>
                <w:ilvl w:val="0"/>
                <w:numId w:val="23"/>
              </w:numPr>
              <w:spacing w:after="0" w:line="240" w:lineRule="auto"/>
              <w:ind w:left="717"/>
              <w:textAlignment w:val="baseline"/>
              <w:rPr>
                <w:rFonts w:ascii="Arial" w:eastAsia="Times New Roman" w:hAnsi="Arial" w:cs="Arial"/>
                <w:b/>
                <w:bCs/>
                <w:color w:val="000000"/>
                <w:lang w:eastAsia="sv-SE"/>
              </w:rPr>
            </w:pPr>
            <w:r w:rsidRPr="000C5207">
              <w:rPr>
                <w:rFonts w:ascii="Arial" w:eastAsia="Times New Roman" w:hAnsi="Arial" w:cs="Arial"/>
                <w:b/>
                <w:bCs/>
                <w:color w:val="000000"/>
                <w:lang w:eastAsia="sv-SE"/>
              </w:rPr>
              <w:t>Övrigt </w:t>
            </w:r>
          </w:p>
          <w:p w14:paraId="06BC8B7A" w14:textId="23054D23" w:rsidR="000C5207" w:rsidRPr="008B356A" w:rsidRDefault="000C5207" w:rsidP="000C5207">
            <w:pPr>
              <w:spacing w:after="0" w:line="240" w:lineRule="auto"/>
              <w:ind w:firstLine="720"/>
              <w:rPr>
                <w:color w:val="FF0000"/>
              </w:rPr>
            </w:pPr>
            <w:r w:rsidRPr="000C5207">
              <w:rPr>
                <w:rFonts w:ascii="Arial" w:eastAsia="Times New Roman" w:hAnsi="Arial" w:cs="Arial"/>
                <w:color w:val="000000"/>
                <w:lang w:eastAsia="sv-SE"/>
              </w:rPr>
              <w:t>Fondbolagets kommentar: </w:t>
            </w:r>
            <w:r w:rsidR="008E7E36" w:rsidRPr="008B356A">
              <w:rPr>
                <w:color w:val="FF0000"/>
              </w:rPr>
              <w:t xml:space="preserve">Vi tar även bort bolag inom enskilda sektorer som </w:t>
            </w:r>
            <w:r w:rsidR="008E7E36" w:rsidRPr="008B356A">
              <w:rPr>
                <w:color w:val="FF0000"/>
              </w:rPr>
              <w:br/>
              <w:t xml:space="preserve">            bedöms vara ohållbara (hög risk ur ett samhälls-, miljö- eller hälsoperspektiv) </w:t>
            </w:r>
            <w:r w:rsidR="008E7E36" w:rsidRPr="008B356A">
              <w:rPr>
                <w:color w:val="FF0000"/>
              </w:rPr>
              <w:br/>
              <w:t xml:space="preserve">            exempelvis bolag som sysslar med ohållbar avskogning, palmoljeplantage.</w:t>
            </w:r>
          </w:p>
          <w:p w14:paraId="0A3F75D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6B61464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741CB3DE"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543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Fondbolaget påverkar </w:t>
            </w:r>
          </w:p>
          <w:p w14:paraId="32981D0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109EF3C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 utövar sitt inflytande för att påverka bolag i hållbarhetsfrågor. Fondbolaget samarbetar med företag i syfte att påverka dem i en mer hållbar riktning. </w:t>
            </w:r>
          </w:p>
          <w:p w14:paraId="3CFB0FC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6983FA0" w14:textId="77777777" w:rsidR="000C5207" w:rsidRPr="000C5207" w:rsidRDefault="000C5207" w:rsidP="000C5207">
            <w:pPr>
              <w:numPr>
                <w:ilvl w:val="0"/>
                <w:numId w:val="24"/>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Bolagspåverkan i egen regi </w:t>
            </w:r>
          </w:p>
          <w:p w14:paraId="19CD8ECE" w14:textId="7E599649"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sidRPr="00C1210B">
              <w:rPr>
                <w:rFonts w:ascii="Arial" w:eastAsia="Times New Roman" w:hAnsi="Arial" w:cs="Arial"/>
                <w:color w:val="FF0000"/>
                <w:lang w:eastAsia="sv-SE"/>
              </w:rPr>
              <w:t xml:space="preserve"> </w:t>
            </w:r>
            <w:r w:rsidR="008E7E36" w:rsidRPr="008B356A">
              <w:rPr>
                <w:color w:val="FF0000"/>
              </w:rPr>
              <w:t>Våra specialister inom hållbara investeringar och ägarstyrning &amp; våra förvaltare har löpande dialog/möte med bolagen. Genom att aktivt ställa frågor ambitioner och aktiviteter inom området miljö &amp; hållbarhet påverkar vi bolagen att leverera konkreta resultat och bidra till FNs hållbarhetsmål.</w:t>
            </w:r>
            <w:r w:rsidR="008E7E36">
              <w:rPr>
                <w:rFonts w:ascii="Arial" w:eastAsia="Times New Roman" w:hAnsi="Arial" w:cs="Arial"/>
                <w:color w:val="FF0000"/>
                <w:lang w:eastAsia="sv-SE"/>
              </w:rPr>
              <w:br/>
            </w:r>
          </w:p>
          <w:p w14:paraId="7DEC38B8" w14:textId="77777777" w:rsidR="000C5207" w:rsidRPr="000C5207" w:rsidRDefault="000C5207" w:rsidP="000C5207">
            <w:pPr>
              <w:numPr>
                <w:ilvl w:val="0"/>
                <w:numId w:val="2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Bolagspåverkan i samarbete med andra investerare</w:t>
            </w:r>
          </w:p>
          <w:p w14:paraId="6A48DA69" w14:textId="496C7D1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sidRPr="00442C55">
              <w:rPr>
                <w:rFonts w:ascii="Arial" w:eastAsia="Times New Roman" w:hAnsi="Arial" w:cs="Arial"/>
                <w:color w:val="FF0000"/>
                <w:lang w:eastAsia="sv-SE"/>
              </w:rPr>
              <w:t xml:space="preserve"> Tillsammans med andra investerare för vi dialog i specifika hållbarhetsfrågor genom nationella och internationella samarbeten och branschinitiativ såsom UN Global Compact och PRI.</w:t>
            </w:r>
            <w:r w:rsidR="008E7E36">
              <w:rPr>
                <w:rFonts w:ascii="Arial" w:eastAsia="Times New Roman" w:hAnsi="Arial" w:cs="Arial"/>
                <w:color w:val="FF0000"/>
                <w:lang w:eastAsia="sv-SE"/>
              </w:rPr>
              <w:br/>
            </w:r>
          </w:p>
          <w:p w14:paraId="07EFD9D2" w14:textId="77777777" w:rsidR="000C5207" w:rsidRPr="000C5207" w:rsidRDefault="000C5207" w:rsidP="000C5207">
            <w:pPr>
              <w:numPr>
                <w:ilvl w:val="0"/>
                <w:numId w:val="26"/>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Bolagspåverkan genom externa leverantörer/konsulter</w:t>
            </w:r>
          </w:p>
          <w:p w14:paraId="17840171" w14:textId="19761E58"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sidRPr="00C1210B">
              <w:rPr>
                <w:rFonts w:ascii="Arial" w:eastAsia="Times New Roman" w:hAnsi="Arial" w:cs="Arial"/>
                <w:color w:val="FF0000"/>
                <w:lang w:eastAsia="sv-SE"/>
              </w:rPr>
              <w:t xml:space="preserve"> Genom samarbete med Sustainalytics och ISS</w:t>
            </w:r>
            <w:r w:rsidR="008E7E36">
              <w:rPr>
                <w:rFonts w:ascii="Arial" w:eastAsia="Times New Roman" w:hAnsi="Arial" w:cs="Arial"/>
                <w:color w:val="FF0000"/>
                <w:lang w:eastAsia="sv-SE"/>
              </w:rPr>
              <w:t>.</w:t>
            </w:r>
            <w:r w:rsidR="008E7E36">
              <w:rPr>
                <w:rFonts w:ascii="Arial" w:eastAsia="Times New Roman" w:hAnsi="Arial" w:cs="Arial"/>
                <w:color w:val="FF0000"/>
                <w:lang w:eastAsia="sv-SE"/>
              </w:rPr>
              <w:br/>
            </w:r>
          </w:p>
          <w:p w14:paraId="3E380FB6" w14:textId="77777777" w:rsidR="000C5207" w:rsidRPr="000C5207" w:rsidRDefault="000C5207" w:rsidP="000C5207">
            <w:pPr>
              <w:numPr>
                <w:ilvl w:val="0"/>
                <w:numId w:val="27"/>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Röstar på bolagsstämmor </w:t>
            </w:r>
          </w:p>
          <w:p w14:paraId="344F3AF0" w14:textId="0E18F4C6" w:rsidR="008E7E36" w:rsidRPr="00C1210B" w:rsidRDefault="000C5207" w:rsidP="008E7E36">
            <w:pPr>
              <w:spacing w:after="0" w:line="240" w:lineRule="auto"/>
              <w:ind w:left="720"/>
              <w:rPr>
                <w:rFonts w:ascii="Arial" w:eastAsia="Times New Roman" w:hAnsi="Arial" w:cs="Arial"/>
                <w:color w:val="FF0000"/>
                <w:lang w:eastAsia="sv-SE"/>
              </w:rPr>
            </w:pPr>
            <w:r w:rsidRPr="000C5207">
              <w:rPr>
                <w:rFonts w:ascii="Arial" w:eastAsia="Times New Roman" w:hAnsi="Arial" w:cs="Arial"/>
                <w:color w:val="000000"/>
                <w:lang w:eastAsia="sv-SE"/>
              </w:rPr>
              <w:t>Fondbolagets kommentar:</w:t>
            </w:r>
            <w:r w:rsidR="008E7E36" w:rsidRPr="00C1210B">
              <w:rPr>
                <w:rFonts w:ascii="Arial" w:eastAsia="Times New Roman" w:hAnsi="Arial" w:cs="Arial"/>
                <w:color w:val="FF0000"/>
                <w:lang w:eastAsia="sv-SE"/>
              </w:rPr>
              <w:t xml:space="preserve"> Vi röstar på bolagsstämmor där vi har ett betydande ägande, i frågor som bedöms vara i andelsägarnas intresse samt i frågor som inte är i linje med vår ägarstyrningspolicy.</w:t>
            </w:r>
          </w:p>
          <w:p w14:paraId="07BF93C9" w14:textId="5E94D0BE"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p>
          <w:p w14:paraId="5B953140" w14:textId="77777777" w:rsidR="000C5207" w:rsidRPr="000C5207" w:rsidRDefault="000C5207" w:rsidP="000C5207">
            <w:pPr>
              <w:numPr>
                <w:ilvl w:val="0"/>
                <w:numId w:val="28"/>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lastRenderedPageBreak/>
              <w:t xml:space="preserve">Deltar i nomineringskommittéer för att aktivt kunna påverka styrelsens </w:t>
            </w:r>
            <w:proofErr w:type="spellStart"/>
            <w:r w:rsidRPr="000C5207">
              <w:rPr>
                <w:rFonts w:ascii="Arial" w:eastAsia="Times New Roman" w:hAnsi="Arial" w:cs="Arial"/>
                <w:color w:val="000000"/>
                <w:lang w:eastAsia="sv-SE"/>
              </w:rPr>
              <w:t>sammanstättning</w:t>
            </w:r>
            <w:proofErr w:type="spellEnd"/>
          </w:p>
          <w:p w14:paraId="058F5D0A" w14:textId="7A4C3260"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8E7E36">
              <w:rPr>
                <w:rFonts w:ascii="Arial" w:eastAsia="Times New Roman" w:hAnsi="Arial" w:cs="Arial"/>
                <w:color w:val="000000"/>
                <w:lang w:eastAsia="sv-SE"/>
              </w:rPr>
              <w:br/>
            </w:r>
          </w:p>
          <w:p w14:paraId="67F0F49D" w14:textId="77777777" w:rsidR="000C5207" w:rsidRPr="000C5207" w:rsidRDefault="000C5207" w:rsidP="000C5207">
            <w:pPr>
              <w:numPr>
                <w:ilvl w:val="0"/>
                <w:numId w:val="29"/>
              </w:numPr>
              <w:spacing w:after="0" w:line="240" w:lineRule="auto"/>
              <w:textAlignment w:val="baseline"/>
              <w:rPr>
                <w:rFonts w:ascii="Arial" w:eastAsia="Times New Roman" w:hAnsi="Arial" w:cs="Arial"/>
                <w:b/>
                <w:bCs/>
                <w:color w:val="000000"/>
                <w:lang w:eastAsia="sv-SE"/>
              </w:rPr>
            </w:pPr>
            <w:r w:rsidRPr="000C5207">
              <w:rPr>
                <w:rFonts w:ascii="Arial" w:eastAsia="Times New Roman" w:hAnsi="Arial" w:cs="Arial"/>
                <w:color w:val="000000"/>
                <w:lang w:eastAsia="sv-SE"/>
              </w:rPr>
              <w:t>Annan typ av bolagspåverkan </w:t>
            </w:r>
          </w:p>
          <w:p w14:paraId="21E51CC7"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6D8DCDC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0C2D44A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4A9ECDDC"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FC85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Resurser</w:t>
            </w:r>
          </w:p>
          <w:p w14:paraId="55A6376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(Valfri information utöver standarden för hållbarhetsinformation)</w:t>
            </w:r>
          </w:p>
          <w:p w14:paraId="64A85D4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2A0F7E7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Resurser för analys, uppföljning och kontroll</w:t>
            </w:r>
          </w:p>
          <w:p w14:paraId="2F73062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6AC0C49C" w14:textId="77777777" w:rsidR="000C5207" w:rsidRPr="000C5207" w:rsidRDefault="000C5207" w:rsidP="000C5207">
            <w:pPr>
              <w:numPr>
                <w:ilvl w:val="0"/>
                <w:numId w:val="30"/>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Fonden använder </w:t>
            </w:r>
            <w:r w:rsidRPr="000C5207">
              <w:rPr>
                <w:rFonts w:ascii="Arial" w:eastAsia="Times New Roman" w:hAnsi="Arial" w:cs="Arial"/>
                <w:color w:val="000000"/>
                <w:u w:val="single"/>
                <w:lang w:eastAsia="sv-SE"/>
              </w:rPr>
              <w:t>interna</w:t>
            </w:r>
            <w:r w:rsidRPr="000C5207">
              <w:rPr>
                <w:rFonts w:ascii="Arial" w:eastAsia="Times New Roman" w:hAnsi="Arial" w:cs="Arial"/>
                <w:color w:val="000000"/>
                <w:lang w:eastAsia="sv-SE"/>
              </w:rPr>
              <w:t xml:space="preserve"> resurser för hållbarhetsanalys och engagemang för att följa upp miljörelaterade och/eller sociala egenskaper som främjas av fonden (samt om tillämpligt de hållbara investeringarna som fonden åtagit sig att göra enligt EU:s taxonomi eller i övrigt). </w:t>
            </w:r>
          </w:p>
          <w:p w14:paraId="25CAE47C" w14:textId="78ACE6F2" w:rsidR="008E7E36" w:rsidRPr="00C1210B" w:rsidRDefault="000C5207" w:rsidP="008E7E36">
            <w:pPr>
              <w:spacing w:after="0" w:line="240" w:lineRule="auto"/>
              <w:ind w:left="720"/>
              <w:rPr>
                <w:rFonts w:ascii="Arial" w:eastAsia="Times New Roman" w:hAnsi="Arial" w:cs="Arial"/>
                <w:color w:val="FF0000"/>
                <w:lang w:eastAsia="sv-SE"/>
              </w:rPr>
            </w:pPr>
            <w:r w:rsidRPr="000C5207">
              <w:rPr>
                <w:rFonts w:ascii="Arial" w:eastAsia="Times New Roman" w:hAnsi="Arial" w:cs="Arial"/>
                <w:color w:val="000000"/>
                <w:lang w:eastAsia="sv-SE"/>
              </w:rPr>
              <w:t>Fondbolagets kommentar:</w:t>
            </w:r>
            <w:r w:rsidR="008E7E36" w:rsidRPr="00C1210B">
              <w:rPr>
                <w:rFonts w:ascii="Arial" w:eastAsia="Times New Roman" w:hAnsi="Arial" w:cs="Arial"/>
                <w:color w:val="FF0000"/>
                <w:lang w:eastAsia="sv-SE"/>
              </w:rPr>
              <w:t xml:space="preserve"> Vi tar fram ett hållbarhetsbetyg, en del består av att identifiera ESG-riskerna, en del består i att hitta lösningsorienterade bolag.</w:t>
            </w:r>
          </w:p>
          <w:p w14:paraId="73AC40EF" w14:textId="77777777" w:rsidR="008E7E36" w:rsidRPr="001537B0" w:rsidRDefault="008E7E36" w:rsidP="008E7E36">
            <w:pPr>
              <w:spacing w:after="0" w:line="240" w:lineRule="auto"/>
              <w:ind w:left="720"/>
              <w:rPr>
                <w:rFonts w:ascii="Times New Roman" w:eastAsia="Times New Roman" w:hAnsi="Times New Roman" w:cs="Times New Roman"/>
                <w:sz w:val="24"/>
                <w:szCs w:val="24"/>
                <w:lang w:eastAsia="sv-SE"/>
              </w:rPr>
            </w:pPr>
            <w:r w:rsidRPr="00C1210B">
              <w:rPr>
                <w:rFonts w:ascii="Arial" w:eastAsia="Times New Roman" w:hAnsi="Arial" w:cs="Arial"/>
                <w:color w:val="FF0000"/>
                <w:lang w:eastAsia="sv-SE"/>
              </w:rPr>
              <w:t>Genom att identifiera hållbarhetsrisker &amp; möjligheter får vi fram bolag som arbetar integrerat med hållbarhet i sin verksamhet och som ser hållbarhet som en affärsmöjlighet.</w:t>
            </w:r>
            <w:r w:rsidRPr="001537B0">
              <w:rPr>
                <w:rFonts w:ascii="Times New Roman" w:eastAsia="Times New Roman" w:hAnsi="Times New Roman" w:cs="Times New Roman"/>
                <w:sz w:val="24"/>
                <w:szCs w:val="24"/>
                <w:lang w:eastAsia="sv-SE"/>
              </w:rPr>
              <w:br/>
            </w:r>
          </w:p>
          <w:p w14:paraId="3B8AE8DC" w14:textId="33E18955"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5B140648" w14:textId="77777777" w:rsidR="000C5207" w:rsidRPr="000C5207" w:rsidRDefault="000C5207" w:rsidP="000C5207">
            <w:pPr>
              <w:numPr>
                <w:ilvl w:val="0"/>
                <w:numId w:val="3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Fonden använder </w:t>
            </w:r>
            <w:r w:rsidRPr="000C5207">
              <w:rPr>
                <w:rFonts w:ascii="Arial" w:eastAsia="Times New Roman" w:hAnsi="Arial" w:cs="Arial"/>
                <w:color w:val="000000"/>
                <w:u w:val="single"/>
                <w:lang w:eastAsia="sv-SE"/>
              </w:rPr>
              <w:t>externa</w:t>
            </w:r>
            <w:r w:rsidRPr="000C5207">
              <w:rPr>
                <w:rFonts w:ascii="Arial" w:eastAsia="Times New Roman" w:hAnsi="Arial" w:cs="Arial"/>
                <w:color w:val="000000"/>
                <w:lang w:eastAsia="sv-SE"/>
              </w:rPr>
              <w:t xml:space="preserve"> resurser för hållbarhetsanalys och engagemang för att följa upp miljörelaterade och/eller sociala egenskaper som främjas av fonden (samt om tillämpligt de hållbara investeringarna som fonden åtagit sig att göra enligt EU:s taxonomi eller i övrigt). </w:t>
            </w:r>
          </w:p>
          <w:p w14:paraId="28EF6479" w14:textId="77777777" w:rsidR="007467EB" w:rsidRDefault="000C5207" w:rsidP="000C5207">
            <w:pPr>
              <w:spacing w:after="0" w:line="240" w:lineRule="auto"/>
              <w:ind w:left="720"/>
              <w:rPr>
                <w:rFonts w:ascii="Arial" w:eastAsia="Times New Roman" w:hAnsi="Arial" w:cs="Arial"/>
                <w:color w:val="FF0000"/>
                <w:lang w:eastAsia="sv-SE"/>
              </w:rPr>
            </w:pPr>
            <w:r w:rsidRPr="000C5207">
              <w:rPr>
                <w:rFonts w:ascii="Arial" w:eastAsia="Times New Roman" w:hAnsi="Arial" w:cs="Arial"/>
                <w:color w:val="000000"/>
                <w:lang w:eastAsia="sv-SE"/>
              </w:rPr>
              <w:t>Fondbolagets kommentar:</w:t>
            </w:r>
            <w:r w:rsidR="008E7E36" w:rsidRPr="00C1210B">
              <w:rPr>
                <w:rFonts w:ascii="Arial" w:eastAsia="Times New Roman" w:hAnsi="Arial" w:cs="Arial"/>
                <w:color w:val="FF0000"/>
                <w:lang w:eastAsia="sv-SE"/>
              </w:rPr>
              <w:t xml:space="preserve"> Vi köper in ESG Data från bland annat Sustainalytics, </w:t>
            </w:r>
          </w:p>
          <w:p w14:paraId="2A41CF86" w14:textId="24E6BAC8" w:rsidR="000C5207" w:rsidRPr="007467EB" w:rsidRDefault="007467EB" w:rsidP="007467EB">
            <w:pPr>
              <w:pStyle w:val="ListParagraph"/>
              <w:rPr>
                <w:rFonts w:ascii="Times New Roman" w:eastAsia="Times New Roman" w:hAnsi="Times New Roman" w:cs="Times New Roman"/>
                <w:sz w:val="24"/>
                <w:szCs w:val="24"/>
                <w:lang w:val="en-US" w:eastAsia="sv-SE"/>
              </w:rPr>
            </w:pPr>
            <w:r w:rsidRPr="007467EB">
              <w:rPr>
                <w:rFonts w:ascii="Arial" w:eastAsia="Times New Roman" w:hAnsi="Arial" w:cs="Arial"/>
                <w:color w:val="FF0000"/>
                <w:lang w:val="en-US" w:eastAsia="sv-SE"/>
              </w:rPr>
              <w:t xml:space="preserve">ISS Ethix, FTSE Russel, </w:t>
            </w:r>
            <w:proofErr w:type="spellStart"/>
            <w:r w:rsidRPr="007467EB">
              <w:rPr>
                <w:rFonts w:ascii="Arial" w:eastAsia="Times New Roman" w:hAnsi="Arial" w:cs="Arial"/>
                <w:color w:val="FF0000"/>
                <w:lang w:val="en-US" w:eastAsia="sv-SE"/>
              </w:rPr>
              <w:t>Equileap</w:t>
            </w:r>
            <w:proofErr w:type="spellEnd"/>
            <w:r w:rsidRPr="007467EB">
              <w:rPr>
                <w:rFonts w:ascii="Arial" w:eastAsia="Times New Roman" w:hAnsi="Arial" w:cs="Arial"/>
                <w:color w:val="FF0000"/>
                <w:lang w:val="en-US" w:eastAsia="sv-SE"/>
              </w:rPr>
              <w:t xml:space="preserve">, </w:t>
            </w:r>
            <w:proofErr w:type="spellStart"/>
            <w:r w:rsidRPr="007467EB">
              <w:rPr>
                <w:rFonts w:ascii="Arial" w:eastAsia="Times New Roman" w:hAnsi="Arial" w:cs="Arial"/>
                <w:color w:val="FF0000"/>
                <w:lang w:val="en-US" w:eastAsia="sv-SE"/>
              </w:rPr>
              <w:t>InfluenceMap</w:t>
            </w:r>
            <w:proofErr w:type="spellEnd"/>
            <w:r w:rsidRPr="007467EB">
              <w:rPr>
                <w:rFonts w:ascii="Arial" w:eastAsia="Times New Roman" w:hAnsi="Arial" w:cs="Arial"/>
                <w:color w:val="FF0000"/>
                <w:lang w:val="en-US" w:eastAsia="sv-SE"/>
              </w:rPr>
              <w:t xml:space="preserve">, </w:t>
            </w:r>
            <w:proofErr w:type="spellStart"/>
            <w:r w:rsidRPr="007467EB">
              <w:rPr>
                <w:rFonts w:ascii="Arial" w:eastAsia="Times New Roman" w:hAnsi="Arial" w:cs="Arial"/>
                <w:color w:val="FF0000"/>
                <w:lang w:val="en-US" w:eastAsia="sv-SE"/>
              </w:rPr>
              <w:t>Trucost</w:t>
            </w:r>
            <w:proofErr w:type="spellEnd"/>
            <w:r w:rsidRPr="007467EB">
              <w:rPr>
                <w:rFonts w:ascii="Arial" w:eastAsia="Times New Roman" w:hAnsi="Arial" w:cs="Arial"/>
                <w:color w:val="FF0000"/>
                <w:lang w:val="en-US" w:eastAsia="sv-SE"/>
              </w:rPr>
              <w:t>.</w:t>
            </w:r>
          </w:p>
          <w:p w14:paraId="39C31994" w14:textId="20D3DF3C" w:rsidR="000C5207" w:rsidRPr="007467EB" w:rsidRDefault="000C5207" w:rsidP="000C5207">
            <w:pPr>
              <w:spacing w:after="0" w:line="240" w:lineRule="auto"/>
              <w:rPr>
                <w:rFonts w:ascii="Times New Roman" w:eastAsia="Times New Roman" w:hAnsi="Times New Roman" w:cs="Times New Roman"/>
                <w:sz w:val="24"/>
                <w:szCs w:val="24"/>
                <w:lang w:val="en-US" w:eastAsia="sv-SE"/>
              </w:rPr>
            </w:pPr>
          </w:p>
          <w:p w14:paraId="0CB90AB3" w14:textId="77777777" w:rsidR="000C5207" w:rsidRPr="000C5207" w:rsidRDefault="000C5207" w:rsidP="000C5207">
            <w:pPr>
              <w:numPr>
                <w:ilvl w:val="0"/>
                <w:numId w:val="32"/>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Övrigt  </w:t>
            </w:r>
          </w:p>
          <w:p w14:paraId="63294957" w14:textId="19F97E68" w:rsidR="008E7E36" w:rsidRPr="00C1210B" w:rsidRDefault="000C5207" w:rsidP="008E7E36">
            <w:pPr>
              <w:spacing w:after="0" w:line="240" w:lineRule="auto"/>
              <w:ind w:left="709"/>
              <w:rPr>
                <w:rFonts w:ascii="Times New Roman" w:eastAsia="Times New Roman" w:hAnsi="Times New Roman" w:cs="Times New Roman"/>
                <w:color w:val="FF0000"/>
                <w:sz w:val="24"/>
                <w:szCs w:val="24"/>
                <w:lang w:eastAsia="sv-SE"/>
              </w:rPr>
            </w:pPr>
            <w:r w:rsidRPr="000C5207">
              <w:rPr>
                <w:rFonts w:ascii="Arial" w:eastAsia="Times New Roman" w:hAnsi="Arial" w:cs="Arial"/>
                <w:color w:val="000000"/>
                <w:lang w:eastAsia="sv-SE"/>
              </w:rPr>
              <w:t>Fondbolagets kommentar:</w:t>
            </w:r>
            <w:r w:rsidR="008E7E36" w:rsidRPr="00C1210B">
              <w:rPr>
                <w:rFonts w:ascii="Arial" w:eastAsia="Times New Roman" w:hAnsi="Arial" w:cs="Arial"/>
                <w:color w:val="FF0000"/>
                <w:lang w:eastAsia="sv-SE"/>
              </w:rPr>
              <w:t xml:space="preserve"> Våra innehav screenas fyra gånger per år. Vi har daglig intern kontroll på samtliga innehav för att fånga upp om ett bolag bryter mot våra hållbarhetskriterier</w:t>
            </w:r>
          </w:p>
          <w:p w14:paraId="31DC36E4" w14:textId="41EF721C" w:rsidR="000C5207" w:rsidRPr="000C5207" w:rsidRDefault="000C5207" w:rsidP="000C5207">
            <w:pPr>
              <w:spacing w:after="0" w:line="240" w:lineRule="auto"/>
              <w:ind w:left="709"/>
              <w:rPr>
                <w:rFonts w:ascii="Times New Roman" w:eastAsia="Times New Roman" w:hAnsi="Times New Roman" w:cs="Times New Roman"/>
                <w:sz w:val="24"/>
                <w:szCs w:val="24"/>
                <w:lang w:eastAsia="sv-SE"/>
              </w:rPr>
            </w:pPr>
          </w:p>
          <w:p w14:paraId="683295B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7A6022A" w14:textId="77777777" w:rsidR="000C5207" w:rsidRPr="000C5207" w:rsidRDefault="000C5207" w:rsidP="008E7E36">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För fullständig information om analysmetoden, vänligen besök fondbolagets hemsida</w:t>
            </w:r>
            <w:r w:rsidRPr="000C5207">
              <w:rPr>
                <w:rFonts w:ascii="Arial" w:eastAsia="Times New Roman" w:hAnsi="Arial" w:cs="Arial"/>
                <w:color w:val="000000"/>
                <w:lang w:eastAsia="sv-SE"/>
              </w:rPr>
              <w:t>.</w:t>
            </w:r>
          </w:p>
          <w:p w14:paraId="36ADF50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r w:rsidR="007467EB" w:rsidRPr="000C5207" w14:paraId="5FD4BA87"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699BD" w14:textId="77777777" w:rsidR="007467EB" w:rsidRPr="000C5207" w:rsidRDefault="007467EB" w:rsidP="000C5207">
            <w:pPr>
              <w:spacing w:after="0" w:line="240" w:lineRule="auto"/>
              <w:rPr>
                <w:rFonts w:ascii="Arial" w:eastAsia="Times New Roman" w:hAnsi="Arial" w:cs="Arial"/>
                <w:b/>
                <w:bCs/>
                <w:color w:val="000000"/>
                <w:lang w:eastAsia="sv-SE"/>
              </w:rPr>
            </w:pPr>
          </w:p>
        </w:tc>
      </w:tr>
    </w:tbl>
    <w:p w14:paraId="494C5E7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002F2BF1"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0EA8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Ytterligare information</w:t>
            </w:r>
          </w:p>
          <w:p w14:paraId="16C1003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(Valfri information utöver standarden för hållbarhetsinformation)</w:t>
            </w:r>
          </w:p>
          <w:p w14:paraId="05326EB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ACF0EF1" w14:textId="77777777" w:rsidR="000C5207" w:rsidRPr="000C5207" w:rsidRDefault="000C5207" w:rsidP="000C5207">
            <w:pPr>
              <w:numPr>
                <w:ilvl w:val="0"/>
                <w:numId w:val="33"/>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Fondens investeringar publiceras på fondbolagets hemsida.</w:t>
            </w:r>
          </w:p>
          <w:p w14:paraId="4A2D700A" w14:textId="0DF07E52" w:rsidR="008E7E36" w:rsidRPr="008E7E36" w:rsidRDefault="000C5207" w:rsidP="008E7E36">
            <w:pPr>
              <w:spacing w:after="0" w:line="240" w:lineRule="auto"/>
              <w:ind w:left="720"/>
              <w:rPr>
                <w:rFonts w:ascii="Arial" w:eastAsia="Times New Roman" w:hAnsi="Arial" w:cs="Arial"/>
                <w:color w:val="000000"/>
                <w:lang w:eastAsia="sv-SE"/>
              </w:rPr>
            </w:pPr>
            <w:r w:rsidRPr="000C5207">
              <w:rPr>
                <w:rFonts w:ascii="Arial" w:eastAsia="Times New Roman" w:hAnsi="Arial" w:cs="Arial"/>
                <w:color w:val="000000"/>
                <w:lang w:eastAsia="sv-SE"/>
              </w:rPr>
              <w:t>Länk:</w:t>
            </w:r>
            <w:r w:rsidR="008E7E36" w:rsidRPr="008E7E36">
              <w:rPr>
                <w:color w:val="FF0000"/>
              </w:rPr>
              <w:t xml:space="preserve"> https://www.sppfonder.se/fondlista</w:t>
            </w:r>
          </w:p>
          <w:p w14:paraId="4C300DAB" w14:textId="77777777" w:rsidR="008E7E36" w:rsidRPr="00FE7FA0" w:rsidRDefault="008E7E36" w:rsidP="008E7E36">
            <w:pPr>
              <w:spacing w:after="0" w:line="240" w:lineRule="auto"/>
              <w:ind w:left="720"/>
              <w:rPr>
                <w:rFonts w:ascii="Times New Roman" w:eastAsia="Times New Roman" w:hAnsi="Times New Roman" w:cs="Times New Roman"/>
                <w:sz w:val="24"/>
                <w:szCs w:val="24"/>
                <w:lang w:eastAsia="sv-SE"/>
              </w:rPr>
            </w:pPr>
            <w:r w:rsidRPr="00FE7FA0">
              <w:rPr>
                <w:rFonts w:ascii="Arial" w:eastAsia="Times New Roman" w:hAnsi="Arial" w:cs="Arial"/>
                <w:color w:val="000000"/>
                <w:lang w:eastAsia="sv-SE"/>
              </w:rPr>
              <w:t xml:space="preserve">Uppdateringsfrekvens: </w:t>
            </w:r>
            <w:r w:rsidRPr="006F6E48">
              <w:rPr>
                <w:rFonts w:ascii="Arial" w:eastAsia="Times New Roman" w:hAnsi="Arial" w:cs="Arial"/>
                <w:color w:val="FF0000"/>
                <w:lang w:eastAsia="sv-SE"/>
              </w:rPr>
              <w:t>månadsvis</w:t>
            </w:r>
          </w:p>
          <w:p w14:paraId="769EAFB9" w14:textId="689D4DB6" w:rsidR="000C5207" w:rsidRPr="000C5207" w:rsidRDefault="008E7E36" w:rsidP="008E7E36">
            <w:pPr>
              <w:spacing w:after="0" w:line="240" w:lineRule="auto"/>
              <w:ind w:firstLine="720"/>
              <w:rPr>
                <w:rFonts w:ascii="Times New Roman" w:eastAsia="Times New Roman" w:hAnsi="Times New Roman" w:cs="Times New Roman"/>
                <w:sz w:val="24"/>
                <w:szCs w:val="24"/>
                <w:lang w:eastAsia="sv-SE"/>
              </w:rPr>
            </w:pPr>
            <w:r w:rsidRPr="00FE7FA0">
              <w:rPr>
                <w:rFonts w:ascii="Arial" w:eastAsia="Times New Roman" w:hAnsi="Arial" w:cs="Arial"/>
                <w:color w:val="000000"/>
                <w:lang w:eastAsia="sv-SE"/>
              </w:rPr>
              <w:t>Fondbolagets kommentar:</w:t>
            </w:r>
            <w:r>
              <w:t xml:space="preserve"> </w:t>
            </w:r>
            <w:r w:rsidRPr="006F6E48">
              <w:rPr>
                <w:rFonts w:ascii="Arial" w:eastAsia="Times New Roman" w:hAnsi="Arial" w:cs="Arial"/>
                <w:color w:val="FF0000"/>
                <w:lang w:eastAsia="sv-SE"/>
              </w:rPr>
              <w:t>Klicka på fonden och sedan på portfölj</w:t>
            </w:r>
            <w:r w:rsidRPr="00FE7FA0">
              <w:rPr>
                <w:rFonts w:ascii="Times New Roman" w:eastAsia="Times New Roman" w:hAnsi="Times New Roman" w:cs="Times New Roman"/>
                <w:sz w:val="24"/>
                <w:szCs w:val="24"/>
                <w:lang w:eastAsia="sv-SE"/>
              </w:rPr>
              <w:br/>
            </w:r>
            <w:r w:rsidR="000C5207" w:rsidRPr="000C5207">
              <w:rPr>
                <w:rFonts w:ascii="Times New Roman" w:eastAsia="Times New Roman" w:hAnsi="Times New Roman" w:cs="Times New Roman"/>
                <w:sz w:val="24"/>
                <w:szCs w:val="24"/>
                <w:lang w:eastAsia="sv-SE"/>
              </w:rPr>
              <w:br/>
            </w:r>
          </w:p>
          <w:p w14:paraId="40C848E3" w14:textId="77777777" w:rsidR="000C5207" w:rsidRPr="000C5207" w:rsidRDefault="000C5207" w:rsidP="000C5207">
            <w:pPr>
              <w:numPr>
                <w:ilvl w:val="0"/>
                <w:numId w:val="34"/>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Fondens bedömning gällande koldioxidavtryck publiceras årligen på fondbolagets hemsida.</w:t>
            </w:r>
          </w:p>
          <w:p w14:paraId="1D68D080" w14:textId="77777777" w:rsidR="008E7E36" w:rsidRPr="001537B0" w:rsidRDefault="008E7E36" w:rsidP="008E7E36">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lastRenderedPageBreak/>
              <w:t>Länk till rapporten:</w:t>
            </w:r>
            <w:r>
              <w:t xml:space="preserve"> </w:t>
            </w:r>
            <w:r w:rsidRPr="006F6E48">
              <w:rPr>
                <w:rFonts w:ascii="Arial" w:eastAsia="Times New Roman" w:hAnsi="Arial" w:cs="Arial"/>
                <w:color w:val="FF0000"/>
                <w:lang w:eastAsia="sv-SE"/>
              </w:rPr>
              <w:t>https://www.sppfonder.se/rapporter</w:t>
            </w:r>
          </w:p>
          <w:p w14:paraId="59137772" w14:textId="77777777" w:rsidR="008E7E36" w:rsidRPr="001537B0" w:rsidRDefault="008E7E36" w:rsidP="008E7E36">
            <w:pPr>
              <w:spacing w:after="0" w:line="240" w:lineRule="auto"/>
              <w:ind w:firstLine="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r>
              <w:rPr>
                <w:rFonts w:ascii="Arial" w:eastAsia="Times New Roman" w:hAnsi="Arial" w:cs="Arial"/>
                <w:color w:val="000000"/>
                <w:lang w:eastAsia="sv-SE"/>
              </w:rPr>
              <w:t xml:space="preserve"> </w:t>
            </w:r>
            <w:r w:rsidRPr="006F6E48">
              <w:rPr>
                <w:color w:val="FF0000"/>
              </w:rPr>
              <w:t>4 gånger per år</w:t>
            </w:r>
          </w:p>
          <w:p w14:paraId="5ADA2C0D" w14:textId="77777777" w:rsidR="008E7E36" w:rsidRPr="001537B0" w:rsidRDefault="008E7E36" w:rsidP="008E7E36">
            <w:pPr>
              <w:spacing w:after="0" w:line="240" w:lineRule="auto"/>
              <w:rPr>
                <w:rFonts w:ascii="Times New Roman" w:eastAsia="Times New Roman" w:hAnsi="Times New Roman" w:cs="Times New Roman"/>
                <w:sz w:val="24"/>
                <w:szCs w:val="24"/>
                <w:lang w:eastAsia="sv-SE"/>
              </w:rPr>
            </w:pPr>
          </w:p>
          <w:p w14:paraId="6151081F" w14:textId="676B60AE"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CB16513" w14:textId="77777777" w:rsidR="000C5207" w:rsidRPr="000C5207" w:rsidRDefault="000C5207" w:rsidP="000C5207">
            <w:pPr>
              <w:numPr>
                <w:ilvl w:val="0"/>
                <w:numId w:val="3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Fondförvaltaren publicerar vilka bolag de valt att ej investera i till följd av kriterier relaterade till hållbarhetsrisker.</w:t>
            </w:r>
          </w:p>
          <w:p w14:paraId="21677ED4" w14:textId="77777777" w:rsidR="008E7E36" w:rsidRPr="001537B0" w:rsidRDefault="008E7E36" w:rsidP="008E7E36">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Länk till rapporten:</w:t>
            </w:r>
            <w:r>
              <w:rPr>
                <w:rFonts w:ascii="Arial" w:eastAsia="Times New Roman" w:hAnsi="Arial" w:cs="Arial"/>
                <w:color w:val="000000"/>
                <w:lang w:eastAsia="sv-SE"/>
              </w:rPr>
              <w:t xml:space="preserve"> </w:t>
            </w:r>
            <w:r w:rsidRPr="006F6E48">
              <w:rPr>
                <w:rFonts w:ascii="Arial" w:eastAsia="Times New Roman" w:hAnsi="Arial" w:cs="Arial"/>
                <w:color w:val="FF0000"/>
                <w:lang w:eastAsia="sv-SE"/>
              </w:rPr>
              <w:t>https://www.sppfonder.se/rapporter</w:t>
            </w:r>
          </w:p>
          <w:p w14:paraId="1A794C81" w14:textId="77777777" w:rsidR="008E7E36" w:rsidRPr="001537B0" w:rsidRDefault="008E7E36" w:rsidP="008E7E36">
            <w:pPr>
              <w:spacing w:after="0" w:line="240" w:lineRule="auto"/>
              <w:ind w:firstLine="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Fondbolagets kommentar:</w:t>
            </w:r>
            <w:r>
              <w:t xml:space="preserve"> </w:t>
            </w:r>
            <w:r w:rsidRPr="006F6E48">
              <w:rPr>
                <w:color w:val="FF0000"/>
              </w:rPr>
              <w:t>4 gånger per år</w:t>
            </w:r>
          </w:p>
          <w:p w14:paraId="3794F98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6934A3DA" w14:textId="77777777" w:rsidR="000C5207" w:rsidRPr="000C5207" w:rsidRDefault="000C5207" w:rsidP="000C5207">
            <w:pPr>
              <w:numPr>
                <w:ilvl w:val="0"/>
                <w:numId w:val="36"/>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Fondförvaltaren publicerar en årlig hållbarhetsrapport.</w:t>
            </w:r>
          </w:p>
          <w:p w14:paraId="43D63728" w14:textId="77777777" w:rsidR="008E7E36" w:rsidRPr="001537B0" w:rsidRDefault="008E7E36" w:rsidP="008E7E36">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Länk till rapporten:</w:t>
            </w:r>
            <w:r>
              <w:rPr>
                <w:rFonts w:ascii="Arial" w:eastAsia="Times New Roman" w:hAnsi="Arial" w:cs="Arial"/>
                <w:color w:val="000000"/>
                <w:lang w:eastAsia="sv-SE"/>
              </w:rPr>
              <w:t xml:space="preserve"> </w:t>
            </w:r>
            <w:r w:rsidRPr="006F6E48">
              <w:rPr>
                <w:rFonts w:ascii="Arial" w:eastAsia="Times New Roman" w:hAnsi="Arial" w:cs="Arial"/>
                <w:color w:val="FF0000"/>
                <w:lang w:eastAsia="sv-SE"/>
              </w:rPr>
              <w:t>https://www.sppfonder.se/rapporter</w:t>
            </w:r>
          </w:p>
          <w:p w14:paraId="0C0EDF70" w14:textId="77777777" w:rsidR="008E7E36" w:rsidRPr="006F6E48" w:rsidRDefault="008E7E36" w:rsidP="008E7E36">
            <w:pPr>
              <w:spacing w:after="0" w:line="240" w:lineRule="auto"/>
              <w:ind w:firstLine="720"/>
              <w:rPr>
                <w:rFonts w:ascii="Times New Roman" w:eastAsia="Times New Roman" w:hAnsi="Times New Roman" w:cs="Times New Roman"/>
                <w:color w:val="FF0000"/>
                <w:sz w:val="24"/>
                <w:szCs w:val="24"/>
                <w:lang w:eastAsia="sv-SE"/>
              </w:rPr>
            </w:pPr>
            <w:r w:rsidRPr="001537B0">
              <w:rPr>
                <w:rFonts w:ascii="Arial" w:eastAsia="Times New Roman" w:hAnsi="Arial" w:cs="Arial"/>
                <w:color w:val="000000"/>
                <w:lang w:eastAsia="sv-SE"/>
              </w:rPr>
              <w:t>Fondbolagets kommentar:</w:t>
            </w:r>
            <w:r>
              <w:rPr>
                <w:rFonts w:ascii="Arial" w:eastAsia="Times New Roman" w:hAnsi="Arial" w:cs="Arial"/>
                <w:color w:val="000000"/>
                <w:lang w:eastAsia="sv-SE"/>
              </w:rPr>
              <w:t xml:space="preserve"> </w:t>
            </w:r>
            <w:r w:rsidRPr="006F6E48">
              <w:rPr>
                <w:rFonts w:ascii="Arial" w:eastAsia="Times New Roman" w:hAnsi="Arial" w:cs="Arial"/>
                <w:color w:val="FF0000"/>
                <w:lang w:eastAsia="sv-SE"/>
              </w:rPr>
              <w:t>1 gång per år</w:t>
            </w:r>
          </w:p>
          <w:p w14:paraId="267EAAF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64713DA3" w14:textId="77777777" w:rsidR="000C5207" w:rsidRPr="000C5207" w:rsidRDefault="000C5207" w:rsidP="000C5207">
            <w:pPr>
              <w:numPr>
                <w:ilvl w:val="0"/>
                <w:numId w:val="37"/>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Fondförvaltaren publicerar hållbarhetsinformation enligt SFDR och Taxonomiförordningen. </w:t>
            </w:r>
          </w:p>
          <w:p w14:paraId="6BF0A695" w14:textId="77777777" w:rsidR="009163DB" w:rsidRPr="001537B0" w:rsidRDefault="009163DB" w:rsidP="009163DB">
            <w:pPr>
              <w:spacing w:after="0" w:line="240" w:lineRule="auto"/>
              <w:ind w:left="720"/>
              <w:rPr>
                <w:rFonts w:ascii="Times New Roman" w:eastAsia="Times New Roman" w:hAnsi="Times New Roman" w:cs="Times New Roman"/>
                <w:sz w:val="24"/>
                <w:szCs w:val="24"/>
                <w:lang w:eastAsia="sv-SE"/>
              </w:rPr>
            </w:pPr>
            <w:r w:rsidRPr="001537B0">
              <w:rPr>
                <w:rFonts w:ascii="Arial" w:eastAsia="Times New Roman" w:hAnsi="Arial" w:cs="Arial"/>
                <w:color w:val="000000"/>
                <w:lang w:eastAsia="sv-SE"/>
              </w:rPr>
              <w:t>Länk till rapporten/dokumentet:</w:t>
            </w:r>
            <w:r>
              <w:t xml:space="preserve"> </w:t>
            </w:r>
            <w:r w:rsidRPr="006F6E48">
              <w:rPr>
                <w:rFonts w:ascii="Arial" w:eastAsia="Times New Roman" w:hAnsi="Arial" w:cs="Arial"/>
                <w:color w:val="FF0000"/>
                <w:lang w:eastAsia="sv-SE"/>
              </w:rPr>
              <w:t>https://www.sppfonder.se/sfdr</w:t>
            </w:r>
            <w:r w:rsidRPr="001537B0">
              <w:rPr>
                <w:rFonts w:ascii="Times New Roman" w:eastAsia="Times New Roman" w:hAnsi="Times New Roman" w:cs="Times New Roman"/>
                <w:sz w:val="24"/>
                <w:szCs w:val="24"/>
                <w:lang w:eastAsia="sv-SE"/>
              </w:rPr>
              <w:br/>
            </w:r>
          </w:p>
          <w:p w14:paraId="7C490168" w14:textId="0AC613C2"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17C7F070" w14:textId="77777777" w:rsidR="000C5207" w:rsidRPr="000C5207" w:rsidRDefault="000C5207" w:rsidP="000C5207">
            <w:pPr>
              <w:numPr>
                <w:ilvl w:val="0"/>
                <w:numId w:val="38"/>
              </w:numPr>
              <w:spacing w:after="0" w:line="240" w:lineRule="auto"/>
              <w:ind w:left="717"/>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Övrigt </w:t>
            </w:r>
          </w:p>
          <w:p w14:paraId="6C5FC3B0"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0E3305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16C19D8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Övrigt </w:t>
            </w:r>
          </w:p>
          <w:p w14:paraId="1CC4C81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 ansvarar för att informationen i Hållbarhetsprofilen är korrekt samt granskas och uppdateras minst en gång per år. För mer information om fondens hållbarhetsarbete, vänligen kontakta fondbolaget.</w:t>
            </w:r>
          </w:p>
          <w:p w14:paraId="443CECD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365B3651" w14:textId="77777777" w:rsidR="009163DB" w:rsidRPr="006F6E48" w:rsidRDefault="009163DB" w:rsidP="009163DB">
            <w:pPr>
              <w:spacing w:after="0" w:line="240" w:lineRule="auto"/>
              <w:ind w:left="720"/>
              <w:rPr>
                <w:rFonts w:ascii="Times New Roman" w:eastAsia="Times New Roman" w:hAnsi="Times New Roman" w:cs="Times New Roman"/>
                <w:color w:val="FF0000"/>
                <w:sz w:val="24"/>
                <w:szCs w:val="24"/>
                <w:lang w:eastAsia="sv-SE"/>
              </w:rPr>
            </w:pPr>
            <w:r w:rsidRPr="001537B0">
              <w:rPr>
                <w:rFonts w:ascii="Arial" w:eastAsia="Times New Roman" w:hAnsi="Arial" w:cs="Arial"/>
                <w:color w:val="000000"/>
                <w:lang w:eastAsia="sv-SE"/>
              </w:rPr>
              <w:t>Länk till hemsidan</w:t>
            </w:r>
            <w:r>
              <w:rPr>
                <w:rFonts w:ascii="Arial" w:eastAsia="Times New Roman" w:hAnsi="Arial" w:cs="Arial"/>
                <w:color w:val="000000"/>
                <w:lang w:eastAsia="sv-SE"/>
              </w:rPr>
              <w:t xml:space="preserve">: </w:t>
            </w:r>
            <w:r w:rsidRPr="006F6E48">
              <w:rPr>
                <w:rFonts w:ascii="Arial" w:eastAsia="Times New Roman" w:hAnsi="Arial" w:cs="Arial"/>
                <w:color w:val="FF0000"/>
                <w:lang w:eastAsia="sv-SE"/>
              </w:rPr>
              <w:t>www.sppfonder.se</w:t>
            </w:r>
          </w:p>
          <w:p w14:paraId="643F81DD" w14:textId="77777777" w:rsidR="009163DB" w:rsidRPr="006F6E48" w:rsidRDefault="009163DB" w:rsidP="009163DB">
            <w:pPr>
              <w:spacing w:after="0" w:line="240" w:lineRule="auto"/>
              <w:ind w:firstLine="720"/>
              <w:rPr>
                <w:rFonts w:ascii="Times New Roman" w:eastAsia="Times New Roman" w:hAnsi="Times New Roman" w:cs="Times New Roman"/>
                <w:color w:val="FF0000"/>
                <w:sz w:val="24"/>
                <w:szCs w:val="24"/>
                <w:lang w:eastAsia="sv-SE"/>
              </w:rPr>
            </w:pPr>
            <w:r w:rsidRPr="001537B0">
              <w:rPr>
                <w:rFonts w:ascii="Arial" w:eastAsia="Times New Roman" w:hAnsi="Arial" w:cs="Arial"/>
                <w:color w:val="000000"/>
                <w:lang w:eastAsia="sv-SE"/>
              </w:rPr>
              <w:t>Kontaktuppgifter: </w:t>
            </w:r>
            <w:r w:rsidRPr="006F6E48">
              <w:rPr>
                <w:color w:val="FF0000"/>
              </w:rPr>
              <w:t>Kontakta gärna kundtjänst på telefon 08-614 24 50 eller via e-post</w:t>
            </w:r>
            <w:r w:rsidRPr="006F6E48">
              <w:rPr>
                <w:color w:val="FF0000"/>
              </w:rPr>
              <w:br/>
              <w:t xml:space="preserve">               </w:t>
            </w:r>
            <w:bookmarkStart w:id="1" w:name="_Hlk96332701"/>
            <w:r w:rsidRPr="006F6E48">
              <w:rPr>
                <w:color w:val="FF0000"/>
              </w:rPr>
              <w:t xml:space="preserve">info@sppfonder.se </w:t>
            </w:r>
            <w:bookmarkEnd w:id="1"/>
            <w:r w:rsidRPr="006F6E48">
              <w:rPr>
                <w:color w:val="FF0000"/>
              </w:rPr>
              <w:t>om du har frågor.</w:t>
            </w:r>
          </w:p>
          <w:p w14:paraId="5E52A8D8" w14:textId="47B62F5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w:t>
            </w:r>
          </w:p>
          <w:p w14:paraId="24245CC8"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p w14:paraId="6774A01B" w14:textId="77777777" w:rsidR="000C5207" w:rsidRPr="000C5207" w:rsidRDefault="000C5207" w:rsidP="00502942">
            <w:pPr>
              <w:spacing w:after="0" w:line="240" w:lineRule="auto"/>
              <w:ind w:firstLine="720"/>
              <w:rPr>
                <w:rFonts w:ascii="Times New Roman" w:eastAsia="Times New Roman" w:hAnsi="Times New Roman" w:cs="Times New Roman"/>
                <w:sz w:val="24"/>
                <w:szCs w:val="24"/>
                <w:lang w:eastAsia="sv-SE"/>
              </w:rPr>
            </w:pPr>
          </w:p>
        </w:tc>
      </w:tr>
      <w:tr w:rsidR="000C5207" w:rsidRPr="000C5207" w14:paraId="4552E857"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60E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28AC679B" w14:textId="77777777" w:rsidR="00940DEE" w:rsidRDefault="00940DEE"/>
    <w:sectPr w:rsidR="00940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1E97" w14:textId="77777777" w:rsidR="00025BC6" w:rsidRDefault="00025BC6" w:rsidP="00AC4E52">
      <w:pPr>
        <w:spacing w:after="0" w:line="240" w:lineRule="auto"/>
      </w:pPr>
      <w:r>
        <w:separator/>
      </w:r>
    </w:p>
  </w:endnote>
  <w:endnote w:type="continuationSeparator" w:id="0">
    <w:p w14:paraId="40A4289D" w14:textId="77777777" w:rsidR="00025BC6" w:rsidRDefault="00025BC6" w:rsidP="00AC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E0D9" w14:textId="77777777" w:rsidR="00025BC6" w:rsidRDefault="00025BC6" w:rsidP="00AC4E52">
      <w:pPr>
        <w:spacing w:after="0" w:line="240" w:lineRule="auto"/>
      </w:pPr>
      <w:r>
        <w:separator/>
      </w:r>
    </w:p>
  </w:footnote>
  <w:footnote w:type="continuationSeparator" w:id="0">
    <w:p w14:paraId="6C7F8CC1" w14:textId="77777777" w:rsidR="00025BC6" w:rsidRDefault="00025BC6" w:rsidP="00AC4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7F8"/>
    <w:multiLevelType w:val="multilevel"/>
    <w:tmpl w:val="6E7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040DD"/>
    <w:multiLevelType w:val="multilevel"/>
    <w:tmpl w:val="33D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124F6"/>
    <w:multiLevelType w:val="multilevel"/>
    <w:tmpl w:val="64FA41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D4D4B"/>
    <w:multiLevelType w:val="multilevel"/>
    <w:tmpl w:val="1AF4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44C42"/>
    <w:multiLevelType w:val="multilevel"/>
    <w:tmpl w:val="A20A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50319"/>
    <w:multiLevelType w:val="multilevel"/>
    <w:tmpl w:val="30B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D7642"/>
    <w:multiLevelType w:val="multilevel"/>
    <w:tmpl w:val="2B4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87133"/>
    <w:multiLevelType w:val="multilevel"/>
    <w:tmpl w:val="19E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76920"/>
    <w:multiLevelType w:val="multilevel"/>
    <w:tmpl w:val="69C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A15745"/>
    <w:multiLevelType w:val="multilevel"/>
    <w:tmpl w:val="7CD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B505F"/>
    <w:multiLevelType w:val="multilevel"/>
    <w:tmpl w:val="052C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4242A"/>
    <w:multiLevelType w:val="multilevel"/>
    <w:tmpl w:val="51AA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A388A"/>
    <w:multiLevelType w:val="multilevel"/>
    <w:tmpl w:val="8B0E1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8665EF"/>
    <w:multiLevelType w:val="multilevel"/>
    <w:tmpl w:val="97E4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A115F"/>
    <w:multiLevelType w:val="multilevel"/>
    <w:tmpl w:val="1A2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82DE6"/>
    <w:multiLevelType w:val="multilevel"/>
    <w:tmpl w:val="1A5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818B8"/>
    <w:multiLevelType w:val="multilevel"/>
    <w:tmpl w:val="181A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7078B"/>
    <w:multiLevelType w:val="multilevel"/>
    <w:tmpl w:val="113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47E22"/>
    <w:multiLevelType w:val="multilevel"/>
    <w:tmpl w:val="554C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24DC0"/>
    <w:multiLevelType w:val="multilevel"/>
    <w:tmpl w:val="1AB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028CD"/>
    <w:multiLevelType w:val="multilevel"/>
    <w:tmpl w:val="1268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76464"/>
    <w:multiLevelType w:val="multilevel"/>
    <w:tmpl w:val="19E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2394"/>
    <w:multiLevelType w:val="multilevel"/>
    <w:tmpl w:val="3346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257A3"/>
    <w:multiLevelType w:val="multilevel"/>
    <w:tmpl w:val="952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B5DC5"/>
    <w:multiLevelType w:val="multilevel"/>
    <w:tmpl w:val="0F2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55731"/>
    <w:multiLevelType w:val="multilevel"/>
    <w:tmpl w:val="65A4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B4EC0"/>
    <w:multiLevelType w:val="hybridMultilevel"/>
    <w:tmpl w:val="226CF936"/>
    <w:lvl w:ilvl="0" w:tplc="F85210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1F736E"/>
    <w:multiLevelType w:val="multilevel"/>
    <w:tmpl w:val="2BB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35477"/>
    <w:multiLevelType w:val="multilevel"/>
    <w:tmpl w:val="21F6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36255"/>
    <w:multiLevelType w:val="multilevel"/>
    <w:tmpl w:val="2D5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76880"/>
    <w:multiLevelType w:val="multilevel"/>
    <w:tmpl w:val="AA20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E4624"/>
    <w:multiLevelType w:val="multilevel"/>
    <w:tmpl w:val="34A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3015F"/>
    <w:multiLevelType w:val="multilevel"/>
    <w:tmpl w:val="A9D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82107"/>
    <w:multiLevelType w:val="multilevel"/>
    <w:tmpl w:val="64E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85E0E"/>
    <w:multiLevelType w:val="multilevel"/>
    <w:tmpl w:val="380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0F4ACF"/>
    <w:multiLevelType w:val="multilevel"/>
    <w:tmpl w:val="3B0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666E8"/>
    <w:multiLevelType w:val="multilevel"/>
    <w:tmpl w:val="225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528FA"/>
    <w:multiLevelType w:val="multilevel"/>
    <w:tmpl w:val="740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F09F1"/>
    <w:multiLevelType w:val="multilevel"/>
    <w:tmpl w:val="0B8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D1ADD"/>
    <w:multiLevelType w:val="multilevel"/>
    <w:tmpl w:val="75A0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4"/>
  </w:num>
  <w:num w:numId="4">
    <w:abstractNumId w:val="6"/>
  </w:num>
  <w:num w:numId="5">
    <w:abstractNumId w:val="9"/>
  </w:num>
  <w:num w:numId="6">
    <w:abstractNumId w:val="23"/>
  </w:num>
  <w:num w:numId="7">
    <w:abstractNumId w:val="19"/>
  </w:num>
  <w:num w:numId="8">
    <w:abstractNumId w:val="37"/>
  </w:num>
  <w:num w:numId="9">
    <w:abstractNumId w:val="21"/>
  </w:num>
  <w:num w:numId="10">
    <w:abstractNumId w:val="33"/>
  </w:num>
  <w:num w:numId="11">
    <w:abstractNumId w:val="29"/>
  </w:num>
  <w:num w:numId="12">
    <w:abstractNumId w:val="25"/>
  </w:num>
  <w:num w:numId="13">
    <w:abstractNumId w:val="20"/>
  </w:num>
  <w:num w:numId="14">
    <w:abstractNumId w:val="7"/>
  </w:num>
  <w:num w:numId="15">
    <w:abstractNumId w:val="30"/>
  </w:num>
  <w:num w:numId="16">
    <w:abstractNumId w:val="5"/>
  </w:num>
  <w:num w:numId="17">
    <w:abstractNumId w:val="10"/>
  </w:num>
  <w:num w:numId="18">
    <w:abstractNumId w:val="28"/>
  </w:num>
  <w:num w:numId="19">
    <w:abstractNumId w:val="32"/>
  </w:num>
  <w:num w:numId="20">
    <w:abstractNumId w:val="34"/>
  </w:num>
  <w:num w:numId="21">
    <w:abstractNumId w:val="18"/>
  </w:num>
  <w:num w:numId="22">
    <w:abstractNumId w:val="31"/>
  </w:num>
  <w:num w:numId="23">
    <w:abstractNumId w:val="8"/>
  </w:num>
  <w:num w:numId="24">
    <w:abstractNumId w:val="0"/>
  </w:num>
  <w:num w:numId="25">
    <w:abstractNumId w:val="17"/>
  </w:num>
  <w:num w:numId="26">
    <w:abstractNumId w:val="36"/>
  </w:num>
  <w:num w:numId="27">
    <w:abstractNumId w:val="39"/>
  </w:num>
  <w:num w:numId="28">
    <w:abstractNumId w:val="35"/>
  </w:num>
  <w:num w:numId="29">
    <w:abstractNumId w:val="27"/>
  </w:num>
  <w:num w:numId="30">
    <w:abstractNumId w:val="22"/>
  </w:num>
  <w:num w:numId="31">
    <w:abstractNumId w:val="24"/>
  </w:num>
  <w:num w:numId="32">
    <w:abstractNumId w:val="11"/>
  </w:num>
  <w:num w:numId="33">
    <w:abstractNumId w:val="1"/>
  </w:num>
  <w:num w:numId="34">
    <w:abstractNumId w:val="16"/>
  </w:num>
  <w:num w:numId="35">
    <w:abstractNumId w:val="15"/>
  </w:num>
  <w:num w:numId="36">
    <w:abstractNumId w:val="13"/>
  </w:num>
  <w:num w:numId="37">
    <w:abstractNumId w:val="3"/>
  </w:num>
  <w:num w:numId="38">
    <w:abstractNumId w:val="14"/>
  </w:num>
  <w:num w:numId="39">
    <w:abstractNumId w:val="3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07"/>
    <w:rsid w:val="00025BC6"/>
    <w:rsid w:val="000C5207"/>
    <w:rsid w:val="001D379D"/>
    <w:rsid w:val="0028294B"/>
    <w:rsid w:val="00410429"/>
    <w:rsid w:val="0047075D"/>
    <w:rsid w:val="00502942"/>
    <w:rsid w:val="00546A0A"/>
    <w:rsid w:val="0057017B"/>
    <w:rsid w:val="005D38BF"/>
    <w:rsid w:val="006A5985"/>
    <w:rsid w:val="00730AEF"/>
    <w:rsid w:val="007467EB"/>
    <w:rsid w:val="008B356A"/>
    <w:rsid w:val="008E7E36"/>
    <w:rsid w:val="008F10BD"/>
    <w:rsid w:val="009163DB"/>
    <w:rsid w:val="0093328B"/>
    <w:rsid w:val="00940DEE"/>
    <w:rsid w:val="00AC4E52"/>
    <w:rsid w:val="00C37943"/>
    <w:rsid w:val="00D2191C"/>
    <w:rsid w:val="00E24672"/>
    <w:rsid w:val="00F233CD"/>
    <w:rsid w:val="00F90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3471"/>
  <w15:chartTrackingRefBased/>
  <w15:docId w15:val="{DDB27705-A9E9-4773-B1F6-D9D5217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2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DefaultParagraphFont"/>
    <w:rsid w:val="000C5207"/>
  </w:style>
  <w:style w:type="paragraph" w:styleId="ListParagraph">
    <w:name w:val="List Paragraph"/>
    <w:basedOn w:val="Normal"/>
    <w:uiPriority w:val="34"/>
    <w:qFormat/>
    <w:rsid w:val="0074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6408">
      <w:bodyDiv w:val="1"/>
      <w:marLeft w:val="0"/>
      <w:marRight w:val="0"/>
      <w:marTop w:val="0"/>
      <w:marBottom w:val="0"/>
      <w:divBdr>
        <w:top w:val="none" w:sz="0" w:space="0" w:color="auto"/>
        <w:left w:val="none" w:sz="0" w:space="0" w:color="auto"/>
        <w:bottom w:val="none" w:sz="0" w:space="0" w:color="auto"/>
        <w:right w:val="none" w:sz="0" w:space="0" w:color="auto"/>
      </w:divBdr>
      <w:divsChild>
        <w:div w:id="233317517">
          <w:marLeft w:val="-108"/>
          <w:marRight w:val="0"/>
          <w:marTop w:val="0"/>
          <w:marBottom w:val="0"/>
          <w:divBdr>
            <w:top w:val="none" w:sz="0" w:space="0" w:color="auto"/>
            <w:left w:val="none" w:sz="0" w:space="0" w:color="auto"/>
            <w:bottom w:val="none" w:sz="0" w:space="0" w:color="auto"/>
            <w:right w:val="none" w:sz="0" w:space="0" w:color="auto"/>
          </w:divBdr>
        </w:div>
        <w:div w:id="1370836725">
          <w:marLeft w:val="-108"/>
          <w:marRight w:val="0"/>
          <w:marTop w:val="0"/>
          <w:marBottom w:val="0"/>
          <w:divBdr>
            <w:top w:val="none" w:sz="0" w:space="0" w:color="auto"/>
            <w:left w:val="none" w:sz="0" w:space="0" w:color="auto"/>
            <w:bottom w:val="none" w:sz="0" w:space="0" w:color="auto"/>
            <w:right w:val="none" w:sz="0" w:space="0" w:color="auto"/>
          </w:divBdr>
        </w:div>
        <w:div w:id="981733728">
          <w:marLeft w:val="-108"/>
          <w:marRight w:val="0"/>
          <w:marTop w:val="0"/>
          <w:marBottom w:val="0"/>
          <w:divBdr>
            <w:top w:val="none" w:sz="0" w:space="0" w:color="auto"/>
            <w:left w:val="none" w:sz="0" w:space="0" w:color="auto"/>
            <w:bottom w:val="none" w:sz="0" w:space="0" w:color="auto"/>
            <w:right w:val="none" w:sz="0" w:space="0" w:color="auto"/>
          </w:divBdr>
        </w:div>
        <w:div w:id="2011983656">
          <w:marLeft w:val="-108"/>
          <w:marRight w:val="0"/>
          <w:marTop w:val="0"/>
          <w:marBottom w:val="0"/>
          <w:divBdr>
            <w:top w:val="none" w:sz="0" w:space="0" w:color="auto"/>
            <w:left w:val="none" w:sz="0" w:space="0" w:color="auto"/>
            <w:bottom w:val="none" w:sz="0" w:space="0" w:color="auto"/>
            <w:right w:val="none" w:sz="0" w:space="0" w:color="auto"/>
          </w:divBdr>
        </w:div>
        <w:div w:id="177500950">
          <w:marLeft w:val="-108"/>
          <w:marRight w:val="0"/>
          <w:marTop w:val="0"/>
          <w:marBottom w:val="0"/>
          <w:divBdr>
            <w:top w:val="none" w:sz="0" w:space="0" w:color="auto"/>
            <w:left w:val="none" w:sz="0" w:space="0" w:color="auto"/>
            <w:bottom w:val="none" w:sz="0" w:space="0" w:color="auto"/>
            <w:right w:val="none" w:sz="0" w:space="0" w:color="auto"/>
          </w:divBdr>
        </w:div>
        <w:div w:id="1627809873">
          <w:marLeft w:val="-108"/>
          <w:marRight w:val="0"/>
          <w:marTop w:val="0"/>
          <w:marBottom w:val="0"/>
          <w:divBdr>
            <w:top w:val="none" w:sz="0" w:space="0" w:color="auto"/>
            <w:left w:val="none" w:sz="0" w:space="0" w:color="auto"/>
            <w:bottom w:val="none" w:sz="0" w:space="0" w:color="auto"/>
            <w:right w:val="none" w:sz="0" w:space="0" w:color="auto"/>
          </w:divBdr>
        </w:div>
        <w:div w:id="1227760162">
          <w:marLeft w:val="-108"/>
          <w:marRight w:val="0"/>
          <w:marTop w:val="0"/>
          <w:marBottom w:val="0"/>
          <w:divBdr>
            <w:top w:val="none" w:sz="0" w:space="0" w:color="auto"/>
            <w:left w:val="none" w:sz="0" w:space="0" w:color="auto"/>
            <w:bottom w:val="none" w:sz="0" w:space="0" w:color="auto"/>
            <w:right w:val="none" w:sz="0" w:space="0" w:color="auto"/>
          </w:divBdr>
        </w:div>
        <w:div w:id="413627641">
          <w:marLeft w:val="-108"/>
          <w:marRight w:val="0"/>
          <w:marTop w:val="0"/>
          <w:marBottom w:val="0"/>
          <w:divBdr>
            <w:top w:val="none" w:sz="0" w:space="0" w:color="auto"/>
            <w:left w:val="none" w:sz="0" w:space="0" w:color="auto"/>
            <w:bottom w:val="none" w:sz="0" w:space="0" w:color="auto"/>
            <w:right w:val="none" w:sz="0" w:space="0" w:color="auto"/>
          </w:divBdr>
        </w:div>
      </w:divsChild>
    </w:div>
    <w:div w:id="4542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2438</Words>
  <Characters>13897</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Beckman</dc:creator>
  <cp:keywords/>
  <dc:description/>
  <cp:lastModifiedBy>Kim Hansson</cp:lastModifiedBy>
  <cp:revision>2</cp:revision>
  <dcterms:created xsi:type="dcterms:W3CDTF">2022-02-24T10:35:00Z</dcterms:created>
  <dcterms:modified xsi:type="dcterms:W3CDTF">2022-02-24T10:35:00Z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8a03-6c4f-48cf-a1a6-1b38e749645c_Enabled">
    <vt:lpwstr>true</vt:lpwstr>
  </property>
  <property fmtid="{D5CDD505-2E9C-101B-9397-08002B2CF9AE}" pid="3" name="MSIP_Label_8c3d8a03-6c4f-48cf-a1a6-1b38e749645c_SetDate">
    <vt:lpwstr>2022-02-21T09:49:15Z</vt:lpwstr>
  </property>
  <property fmtid="{D5CDD505-2E9C-101B-9397-08002B2CF9AE}" pid="4" name="MSIP_Label_8c3d8a03-6c4f-48cf-a1a6-1b38e749645c_Method">
    <vt:lpwstr>Standard</vt:lpwstr>
  </property>
  <property fmtid="{D5CDD505-2E9C-101B-9397-08002B2CF9AE}" pid="5" name="MSIP_Label_8c3d8a03-6c4f-48cf-a1a6-1b38e749645c_Name">
    <vt:lpwstr>Internal</vt:lpwstr>
  </property>
  <property fmtid="{D5CDD505-2E9C-101B-9397-08002B2CF9AE}" pid="6" name="MSIP_Label_8c3d8a03-6c4f-48cf-a1a6-1b38e749645c_SiteId">
    <vt:lpwstr>44b5383f-aeed-4959-a674-24d907b93966</vt:lpwstr>
  </property>
  <property fmtid="{D5CDD505-2E9C-101B-9397-08002B2CF9AE}" pid="7" name="MSIP_Label_8c3d8a03-6c4f-48cf-a1a6-1b38e749645c_ActionId">
    <vt:lpwstr>42e703a8-83bf-41d8-8417-f5b3459a45c9</vt:lpwstr>
  </property>
  <property fmtid="{D5CDD505-2E9C-101B-9397-08002B2CF9AE}" pid="8" name="MSIP_Label_8c3d8a03-6c4f-48cf-a1a6-1b38e749645c_ContentBits">
    <vt:lpwstr>0</vt:lpwstr>
  </property>
  <property fmtid="{D5CDD505-2E9C-101B-9397-08002B2CF9AE}" pid="9" name="_AdHocReviewCycleID">
    <vt:i4>-1684799718</vt:i4>
  </property>
  <property fmtid="{D5CDD505-2E9C-101B-9397-08002B2CF9AE}" pid="10" name="_NewReviewCycle">
    <vt:lpwstr/>
  </property>
  <property fmtid="{D5CDD505-2E9C-101B-9397-08002B2CF9AE}" pid="11" name="_EmailSubject">
    <vt:lpwstr>Testfonder till Hållbarhetsprofilens nya mallar</vt:lpwstr>
  </property>
  <property fmtid="{D5CDD505-2E9C-101B-9397-08002B2CF9AE}" pid="12" name="_AuthorEmail">
    <vt:lpwstr>anna.ostman@sppfonder.se</vt:lpwstr>
  </property>
  <property fmtid="{D5CDD505-2E9C-101B-9397-08002B2CF9AE}" pid="13" name="_AuthorEmailDisplayName">
    <vt:lpwstr>Östman, Anna</vt:lpwstr>
  </property>
</Properties>
</file>